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856" w:rsidRPr="002D5607" w:rsidRDefault="00DD5856" w:rsidP="007D1BD6">
      <w:pPr>
        <w:pageBreakBefore/>
        <w:tabs>
          <w:tab w:val="left" w:pos="9639"/>
        </w:tabs>
        <w:autoSpaceDE w:val="0"/>
        <w:autoSpaceDN w:val="0"/>
        <w:spacing w:after="0" w:line="0" w:lineRule="atLeast"/>
        <w:jc w:val="right"/>
        <w:rPr>
          <w:rFonts w:ascii="Times New Roman" w:eastAsia="Times New Roman" w:hAnsi="Times New Roman"/>
          <w:b/>
          <w:lang w:eastAsia="ru-RU"/>
        </w:rPr>
      </w:pPr>
      <w:r w:rsidRPr="002D5607">
        <w:rPr>
          <w:rFonts w:ascii="Times New Roman" w:eastAsia="Times New Roman" w:hAnsi="Times New Roman"/>
          <w:b/>
          <w:lang w:eastAsia="ru-RU"/>
        </w:rPr>
        <w:t xml:space="preserve">Додаток 1 до тендерної документації </w:t>
      </w:r>
    </w:p>
    <w:p w:rsidR="00DD5856" w:rsidRPr="002D5607" w:rsidRDefault="00DD5856" w:rsidP="007D1BD6">
      <w:pPr>
        <w:spacing w:after="0" w:line="0" w:lineRule="atLeast"/>
        <w:ind w:firstLine="709"/>
        <w:jc w:val="center"/>
        <w:rPr>
          <w:rFonts w:ascii="Times New Roman" w:hAnsi="Times New Roman"/>
          <w:b/>
          <w:lang w:eastAsia="uk-UA"/>
        </w:rPr>
      </w:pPr>
    </w:p>
    <w:p w:rsidR="00DD5856" w:rsidRPr="002D5607" w:rsidRDefault="00DD5856" w:rsidP="007D1BD6">
      <w:pPr>
        <w:spacing w:after="0" w:line="0" w:lineRule="atLeast"/>
        <w:ind w:firstLine="709"/>
        <w:jc w:val="center"/>
        <w:rPr>
          <w:rFonts w:ascii="Times New Roman" w:hAnsi="Times New Roman"/>
          <w:b/>
          <w:lang w:eastAsia="uk-UA"/>
        </w:rPr>
      </w:pPr>
      <w:r w:rsidRPr="002D5607">
        <w:rPr>
          <w:rFonts w:ascii="Times New Roman" w:hAnsi="Times New Roman"/>
          <w:b/>
          <w:lang w:eastAsia="uk-UA"/>
        </w:rPr>
        <w:t>ВИМОГИ ДО ПРЕДМЕТА ЗАКУПІВЛІ</w:t>
      </w:r>
    </w:p>
    <w:p w:rsidR="00103EFA" w:rsidRPr="002D5607" w:rsidRDefault="00103EFA" w:rsidP="007D1BD6">
      <w:pPr>
        <w:spacing w:after="0" w:line="0" w:lineRule="atLeast"/>
        <w:ind w:firstLine="709"/>
        <w:jc w:val="center"/>
        <w:rPr>
          <w:rFonts w:ascii="Times New Roman" w:hAnsi="Times New Roman"/>
          <w:b/>
        </w:rPr>
      </w:pPr>
    </w:p>
    <w:p w:rsidR="00AC48CB" w:rsidRPr="002D5607" w:rsidRDefault="00103EFA" w:rsidP="007D1BD6">
      <w:pPr>
        <w:spacing w:after="0" w:line="0" w:lineRule="atLeast"/>
        <w:ind w:firstLine="709"/>
        <w:jc w:val="center"/>
        <w:rPr>
          <w:rFonts w:ascii="Times New Roman" w:hAnsi="Times New Roman"/>
          <w:b/>
        </w:rPr>
      </w:pPr>
      <w:r w:rsidRPr="002D5607">
        <w:rPr>
          <w:rFonts w:ascii="Times New Roman" w:hAnsi="Times New Roman"/>
          <w:b/>
        </w:rPr>
        <w:t>ІНФОРМАЦІЯ ПРО НЕОБХІДНІ ТЕХНІЧНІ, ЯКІСНІ ТА КІЛЬКІСНІ  ХАРАКТЕРИСТИКИ  ПРЕДМЕТА ЗАКУПІВЛІ</w:t>
      </w:r>
    </w:p>
    <w:p w:rsidR="00A53CD1" w:rsidRPr="002D5607" w:rsidRDefault="00A53CD1" w:rsidP="007D1BD6">
      <w:pPr>
        <w:spacing w:after="0" w:line="0" w:lineRule="atLeast"/>
        <w:ind w:firstLine="709"/>
        <w:jc w:val="center"/>
        <w:rPr>
          <w:rFonts w:ascii="Times New Roman" w:hAnsi="Times New Roman"/>
          <w:b/>
          <w:lang w:eastAsia="uk-UA"/>
        </w:rPr>
      </w:pPr>
    </w:p>
    <w:p w:rsidR="0089420C" w:rsidRPr="002D5607" w:rsidRDefault="00A302C6" w:rsidP="007D1BD6">
      <w:pPr>
        <w:shd w:val="clear" w:color="auto" w:fill="FFFFFF"/>
        <w:tabs>
          <w:tab w:val="left" w:pos="9214"/>
        </w:tabs>
        <w:spacing w:after="0" w:line="0" w:lineRule="atLeast"/>
        <w:ind w:right="-1"/>
        <w:jc w:val="center"/>
        <w:rPr>
          <w:rFonts w:ascii="Times New Roman" w:hAnsi="Times New Roman"/>
          <w:b/>
        </w:rPr>
      </w:pPr>
      <w:r w:rsidRPr="002D5607">
        <w:rPr>
          <w:rFonts w:ascii="Times New Roman" w:hAnsi="Times New Roman"/>
          <w:b/>
        </w:rPr>
        <w:t>Д</w:t>
      </w:r>
      <w:r w:rsidR="00571FCA" w:rsidRPr="002D5607">
        <w:rPr>
          <w:rFonts w:ascii="Times New Roman" w:hAnsi="Times New Roman"/>
          <w:b/>
        </w:rPr>
        <w:t>итяч</w:t>
      </w:r>
      <w:r w:rsidRPr="002D5607">
        <w:rPr>
          <w:rFonts w:ascii="Times New Roman" w:hAnsi="Times New Roman"/>
          <w:b/>
        </w:rPr>
        <w:t>ий</w:t>
      </w:r>
      <w:r w:rsidR="00571FCA" w:rsidRPr="002D5607">
        <w:rPr>
          <w:rFonts w:ascii="Times New Roman" w:hAnsi="Times New Roman"/>
          <w:b/>
        </w:rPr>
        <w:t xml:space="preserve"> спортивно-ігров</w:t>
      </w:r>
      <w:r w:rsidRPr="002D5607">
        <w:rPr>
          <w:rFonts w:ascii="Times New Roman" w:hAnsi="Times New Roman"/>
          <w:b/>
        </w:rPr>
        <w:t>ий комплекс (придбання та монтаж)</w:t>
      </w:r>
    </w:p>
    <w:p w:rsidR="0089420C" w:rsidRPr="002D5607" w:rsidRDefault="0089420C" w:rsidP="007D1BD6">
      <w:pPr>
        <w:shd w:val="clear" w:color="auto" w:fill="FFFFFF"/>
        <w:tabs>
          <w:tab w:val="left" w:pos="9214"/>
        </w:tabs>
        <w:spacing w:after="0" w:line="0" w:lineRule="atLeast"/>
        <w:ind w:right="-1"/>
        <w:jc w:val="center"/>
        <w:rPr>
          <w:rFonts w:ascii="Times New Roman" w:hAnsi="Times New Roman"/>
          <w:b/>
        </w:rPr>
      </w:pPr>
      <w:r w:rsidRPr="002D5607">
        <w:rPr>
          <w:rFonts w:ascii="Times New Roman" w:hAnsi="Times New Roman"/>
          <w:b/>
        </w:rPr>
        <w:t>(Код ДК 021:2015:37530000-2 - Вироби для парків розваг, настільних або кімнатних ігор)</w:t>
      </w:r>
    </w:p>
    <w:p w:rsidR="00A1284C" w:rsidRPr="002D5607" w:rsidRDefault="00A1284C" w:rsidP="007D1BD6">
      <w:pPr>
        <w:spacing w:after="0" w:line="0" w:lineRule="atLeast"/>
        <w:ind w:firstLine="709"/>
        <w:jc w:val="center"/>
        <w:rPr>
          <w:rFonts w:ascii="Times New Roman" w:hAnsi="Times New Roman"/>
          <w:b/>
        </w:rPr>
      </w:pPr>
    </w:p>
    <w:p w:rsidR="00A1284C" w:rsidRPr="002D5607" w:rsidRDefault="00A1284C" w:rsidP="007D1BD6">
      <w:pPr>
        <w:spacing w:after="0" w:line="0" w:lineRule="atLeast"/>
        <w:ind w:firstLine="709"/>
        <w:jc w:val="center"/>
        <w:rPr>
          <w:rFonts w:ascii="Times New Roman" w:hAnsi="Times New Roman"/>
          <w:b/>
        </w:rPr>
      </w:pPr>
      <w:r w:rsidRPr="002D5607">
        <w:rPr>
          <w:rFonts w:ascii="Times New Roman" w:hAnsi="Times New Roman"/>
          <w:b/>
        </w:rPr>
        <w:t>ТЕХНІЧНА СПЕЦИФІКАЦІЯ</w:t>
      </w:r>
    </w:p>
    <w:p w:rsidR="00AE7A5A" w:rsidRPr="002D5607" w:rsidRDefault="00AE7A5A" w:rsidP="007D1BD6">
      <w:pPr>
        <w:shd w:val="clear" w:color="auto" w:fill="FFFFFF"/>
        <w:tabs>
          <w:tab w:val="left" w:pos="9214"/>
        </w:tabs>
        <w:spacing w:after="0" w:line="0" w:lineRule="atLeast"/>
        <w:ind w:right="-1"/>
        <w:jc w:val="center"/>
        <w:rPr>
          <w:rFonts w:ascii="Times New Roman" w:hAnsi="Times New Roman"/>
          <w:b/>
        </w:rPr>
      </w:pPr>
    </w:p>
    <w:p w:rsidR="00AE7A5A" w:rsidRPr="002D5607" w:rsidRDefault="00AE7A5A" w:rsidP="007D1BD6">
      <w:pPr>
        <w:suppressAutoHyphens/>
        <w:autoSpaceDE w:val="0"/>
        <w:spacing w:after="0" w:line="0" w:lineRule="atLeast"/>
        <w:ind w:firstLine="567"/>
        <w:jc w:val="both"/>
        <w:rPr>
          <w:rFonts w:ascii="Times New Roman" w:hAnsi="Times New Roman"/>
          <w:bCs/>
          <w:i/>
          <w:shd w:val="clear" w:color="auto" w:fill="FFFFFF"/>
        </w:rPr>
      </w:pPr>
      <w:r w:rsidRPr="002D5607">
        <w:rPr>
          <w:rFonts w:ascii="Times New Roman" w:hAnsi="Times New Roman"/>
          <w:bCs/>
          <w:i/>
          <w:shd w:val="clear" w:color="auto" w:fill="FFFFFF"/>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AE7A5A" w:rsidRPr="002D5607" w:rsidRDefault="00AE7A5A" w:rsidP="007D1BD6">
      <w:pPr>
        <w:suppressAutoHyphens/>
        <w:autoSpaceDE w:val="0"/>
        <w:spacing w:after="0" w:line="0" w:lineRule="atLeast"/>
        <w:ind w:firstLine="567"/>
        <w:jc w:val="both"/>
        <w:rPr>
          <w:rFonts w:ascii="Times New Roman" w:hAnsi="Times New Roman"/>
          <w:bCs/>
          <w:i/>
          <w:shd w:val="clear" w:color="auto" w:fill="FFFFFF"/>
        </w:rPr>
      </w:pPr>
      <w:r w:rsidRPr="002D5607">
        <w:rPr>
          <w:rFonts w:ascii="Times New Roman" w:hAnsi="Times New Roman"/>
          <w:bCs/>
          <w:i/>
          <w:shd w:val="clear" w:color="auto" w:fill="FFFFFF"/>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w:t>
      </w:r>
    </w:p>
    <w:p w:rsidR="00582C80" w:rsidRPr="002D5607" w:rsidRDefault="00582C80" w:rsidP="007D1BD6">
      <w:pPr>
        <w:spacing w:after="0" w:line="0" w:lineRule="atLeast"/>
        <w:ind w:firstLine="708"/>
        <w:jc w:val="both"/>
        <w:rPr>
          <w:rFonts w:ascii="Times New Roman" w:hAnsi="Times New Roman"/>
          <w:i/>
          <w:lang w:eastAsia="zh-CN"/>
        </w:rPr>
      </w:pPr>
      <w:r w:rsidRPr="002D5607">
        <w:rPr>
          <w:rFonts w:ascii="Times New Roman" w:hAnsi="Times New Roman"/>
          <w:i/>
          <w:lang w:eastAsia="zh-CN"/>
        </w:rPr>
        <w:t>З метою дотримання законодавства про захист економічної конкуренції, учасник може враховувати еквівалент або аналог за умов відповідності технічного опису, тому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а зазначені розміри описі до кожного елементу слід читати з виразом «не менше ніж».</w:t>
      </w:r>
    </w:p>
    <w:p w:rsidR="002A2FFC" w:rsidRPr="002D5607" w:rsidRDefault="002A2FFC" w:rsidP="007D1BD6">
      <w:pPr>
        <w:suppressAutoHyphens/>
        <w:autoSpaceDE w:val="0"/>
        <w:spacing w:after="0" w:line="0" w:lineRule="atLeast"/>
        <w:ind w:firstLine="567"/>
        <w:jc w:val="both"/>
        <w:rPr>
          <w:rFonts w:ascii="Times New Roman" w:hAnsi="Times New Roman"/>
          <w:bCs/>
          <w:i/>
          <w:shd w:val="clear" w:color="auto" w:fill="FFFFFF"/>
        </w:rPr>
      </w:pPr>
    </w:p>
    <w:tbl>
      <w:tblPr>
        <w:tblStyle w:val="aa"/>
        <w:tblW w:w="0" w:type="auto"/>
        <w:tblInd w:w="108" w:type="dxa"/>
        <w:tblLayout w:type="fixed"/>
        <w:tblLook w:val="04A0" w:firstRow="1" w:lastRow="0" w:firstColumn="1" w:lastColumn="0" w:noHBand="0" w:noVBand="1"/>
      </w:tblPr>
      <w:tblGrid>
        <w:gridCol w:w="3686"/>
        <w:gridCol w:w="1417"/>
        <w:gridCol w:w="5210"/>
      </w:tblGrid>
      <w:tr w:rsidR="00B0498D" w:rsidRPr="002D5607" w:rsidTr="00582C80">
        <w:trPr>
          <w:trHeight w:val="614"/>
        </w:trPr>
        <w:tc>
          <w:tcPr>
            <w:tcW w:w="3686" w:type="dxa"/>
            <w:vAlign w:val="center"/>
          </w:tcPr>
          <w:p w:rsidR="009773CC" w:rsidRPr="002D5607" w:rsidRDefault="009773CC" w:rsidP="007D1BD6">
            <w:pPr>
              <w:spacing w:line="0" w:lineRule="atLeast"/>
              <w:jc w:val="center"/>
              <w:rPr>
                <w:rFonts w:ascii="Times New Roman" w:hAnsi="Times New Roman"/>
                <w:b/>
              </w:rPr>
            </w:pPr>
          </w:p>
          <w:p w:rsidR="009773CC" w:rsidRPr="002D5607" w:rsidRDefault="009773CC" w:rsidP="007D1BD6">
            <w:pPr>
              <w:spacing w:line="0" w:lineRule="atLeast"/>
              <w:jc w:val="center"/>
              <w:rPr>
                <w:rFonts w:ascii="Times New Roman" w:hAnsi="Times New Roman"/>
                <w:b/>
              </w:rPr>
            </w:pPr>
            <w:r w:rsidRPr="002D5607">
              <w:rPr>
                <w:rFonts w:ascii="Times New Roman" w:hAnsi="Times New Roman"/>
                <w:b/>
              </w:rPr>
              <w:t>Найменування</w:t>
            </w:r>
          </w:p>
          <w:p w:rsidR="009773CC" w:rsidRPr="002D5607" w:rsidRDefault="009773CC" w:rsidP="007D1BD6">
            <w:pPr>
              <w:spacing w:line="0" w:lineRule="atLeast"/>
              <w:jc w:val="center"/>
              <w:rPr>
                <w:rFonts w:ascii="Times New Roman" w:hAnsi="Times New Roman"/>
                <w:b/>
              </w:rPr>
            </w:pPr>
          </w:p>
        </w:tc>
        <w:tc>
          <w:tcPr>
            <w:tcW w:w="1417" w:type="dxa"/>
            <w:vAlign w:val="center"/>
          </w:tcPr>
          <w:p w:rsidR="009773CC" w:rsidRPr="002D5607" w:rsidRDefault="009773CC" w:rsidP="007D1BD6">
            <w:pPr>
              <w:spacing w:line="0" w:lineRule="atLeast"/>
              <w:jc w:val="center"/>
              <w:rPr>
                <w:rFonts w:ascii="Times New Roman" w:hAnsi="Times New Roman"/>
                <w:b/>
              </w:rPr>
            </w:pPr>
            <w:r w:rsidRPr="002D5607">
              <w:rPr>
                <w:rFonts w:ascii="Times New Roman" w:hAnsi="Times New Roman"/>
                <w:b/>
              </w:rPr>
              <w:t>Кількість, шт.</w:t>
            </w:r>
          </w:p>
        </w:tc>
        <w:tc>
          <w:tcPr>
            <w:tcW w:w="5210" w:type="dxa"/>
            <w:vAlign w:val="center"/>
          </w:tcPr>
          <w:p w:rsidR="009773CC" w:rsidRPr="002D5607" w:rsidRDefault="009773CC" w:rsidP="007D1BD6">
            <w:pPr>
              <w:spacing w:line="0" w:lineRule="atLeast"/>
              <w:jc w:val="center"/>
              <w:rPr>
                <w:rFonts w:ascii="Times New Roman" w:hAnsi="Times New Roman"/>
                <w:b/>
              </w:rPr>
            </w:pPr>
            <w:r w:rsidRPr="002D5607">
              <w:rPr>
                <w:rFonts w:ascii="Times New Roman" w:hAnsi="Times New Roman"/>
                <w:b/>
              </w:rPr>
              <w:t>Технічні, якісні характеристики товару</w:t>
            </w:r>
          </w:p>
        </w:tc>
      </w:tr>
      <w:tr w:rsidR="00B0498D" w:rsidRPr="002D5607" w:rsidTr="009773CC">
        <w:tc>
          <w:tcPr>
            <w:tcW w:w="3686" w:type="dxa"/>
          </w:tcPr>
          <w:p w:rsidR="009773CC" w:rsidRPr="002D5607" w:rsidRDefault="009773CC" w:rsidP="007D1BD6">
            <w:pPr>
              <w:spacing w:line="0" w:lineRule="atLeast"/>
              <w:jc w:val="center"/>
              <w:rPr>
                <w:rFonts w:ascii="Times New Roman" w:hAnsi="Times New Roman"/>
              </w:rPr>
            </w:pPr>
          </w:p>
          <w:p w:rsidR="009773CC" w:rsidRPr="002D5607" w:rsidRDefault="009773CC" w:rsidP="007D1BD6">
            <w:pPr>
              <w:spacing w:line="0" w:lineRule="atLeast"/>
              <w:jc w:val="center"/>
              <w:rPr>
                <w:rFonts w:ascii="Times New Roman" w:hAnsi="Times New Roman"/>
                <w:b/>
              </w:rPr>
            </w:pPr>
            <w:r w:rsidRPr="002D5607">
              <w:rPr>
                <w:rFonts w:ascii="Times New Roman" w:hAnsi="Times New Roman"/>
                <w:b/>
              </w:rPr>
              <w:t xml:space="preserve">Дитячий спортивно-ігровий комплекс «Чотири башти» </w:t>
            </w:r>
          </w:p>
          <w:p w:rsidR="009773CC" w:rsidRPr="002D5607" w:rsidRDefault="009773CC" w:rsidP="007D1BD6">
            <w:pPr>
              <w:spacing w:line="0" w:lineRule="atLeast"/>
              <w:rPr>
                <w:rFonts w:ascii="Times New Roman" w:hAnsi="Times New Roman"/>
                <w:b/>
              </w:rPr>
            </w:pPr>
          </w:p>
          <w:p w:rsidR="009773CC" w:rsidRPr="002D5607" w:rsidRDefault="009773CC" w:rsidP="007D1BD6">
            <w:pPr>
              <w:spacing w:line="0" w:lineRule="atLeast"/>
              <w:rPr>
                <w:rFonts w:ascii="Times New Roman" w:hAnsi="Times New Roman"/>
                <w:b/>
              </w:rPr>
            </w:pPr>
          </w:p>
          <w:p w:rsidR="009773CC" w:rsidRPr="002D5607" w:rsidRDefault="009773CC" w:rsidP="007D1BD6">
            <w:pPr>
              <w:spacing w:line="0" w:lineRule="atLeast"/>
              <w:jc w:val="center"/>
              <w:rPr>
                <w:rFonts w:ascii="Times New Roman" w:hAnsi="Times New Roman"/>
              </w:rPr>
            </w:pPr>
            <w:r w:rsidRPr="002D5607">
              <w:rPr>
                <w:rFonts w:ascii="Times New Roman" w:hAnsi="Times New Roman"/>
              </w:rPr>
              <w:t>Зовнішній вигляд:</w:t>
            </w:r>
          </w:p>
          <w:p w:rsidR="009773CC" w:rsidRPr="002D5607" w:rsidRDefault="009773CC" w:rsidP="007D1BD6">
            <w:pPr>
              <w:spacing w:line="0" w:lineRule="atLeast"/>
              <w:jc w:val="center"/>
              <w:rPr>
                <w:rFonts w:ascii="Times New Roman" w:hAnsi="Times New Roman"/>
              </w:rPr>
            </w:pPr>
          </w:p>
          <w:p w:rsidR="009773CC" w:rsidRPr="002D5607" w:rsidRDefault="009773CC" w:rsidP="007D1BD6">
            <w:pPr>
              <w:spacing w:line="0" w:lineRule="atLeast"/>
              <w:jc w:val="center"/>
              <w:rPr>
                <w:rFonts w:ascii="Times New Roman" w:hAnsi="Times New Roman"/>
              </w:rPr>
            </w:pPr>
            <w:r w:rsidRPr="002D5607">
              <w:rPr>
                <w:noProof/>
                <w:lang w:eastAsia="uk-UA"/>
              </w:rPr>
              <w:drawing>
                <wp:inline distT="0" distB="0" distL="0" distR="0" wp14:anchorId="01EE9560" wp14:editId="38E5454A">
                  <wp:extent cx="2362034" cy="1905000"/>
                  <wp:effectExtent l="0" t="0" r="0" b="0"/>
                  <wp:docPr id="2532409" name="Рисунок 2532408">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00000000-0008-0000-0000-000039A426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2409" name="Рисунок 2532408">
                            <a:extLst>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http://schemas.microsoft.com/office/drawing/2014/chartex" xmlns="" id="{00000000-0008-0000-0000-000039A426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362034" cy="1905000"/>
                          </a:xfrm>
                          <a:prstGeom prst="rect">
                            <a:avLst/>
                          </a:prstGeom>
                        </pic:spPr>
                      </pic:pic>
                    </a:graphicData>
                  </a:graphic>
                </wp:inline>
              </w:drawing>
            </w:r>
          </w:p>
          <w:p w:rsidR="009773CC" w:rsidRPr="002D5607" w:rsidRDefault="009773CC" w:rsidP="007D1BD6">
            <w:pPr>
              <w:spacing w:line="0" w:lineRule="atLeast"/>
              <w:jc w:val="center"/>
              <w:rPr>
                <w:rFonts w:ascii="Times New Roman" w:hAnsi="Times New Roman"/>
              </w:rPr>
            </w:pPr>
          </w:p>
        </w:tc>
        <w:tc>
          <w:tcPr>
            <w:tcW w:w="1417" w:type="dxa"/>
          </w:tcPr>
          <w:p w:rsidR="009773CC" w:rsidRPr="002D5607" w:rsidRDefault="009773CC" w:rsidP="007D1BD6">
            <w:pPr>
              <w:spacing w:line="0" w:lineRule="atLeast"/>
              <w:jc w:val="center"/>
              <w:rPr>
                <w:rFonts w:ascii="Times New Roman" w:hAnsi="Times New Roman"/>
              </w:rPr>
            </w:pPr>
          </w:p>
          <w:p w:rsidR="009773CC" w:rsidRPr="002D5607" w:rsidRDefault="009773CC" w:rsidP="007D1BD6">
            <w:pPr>
              <w:spacing w:line="0" w:lineRule="atLeast"/>
              <w:jc w:val="center"/>
              <w:rPr>
                <w:rFonts w:ascii="Times New Roman" w:hAnsi="Times New Roman"/>
              </w:rPr>
            </w:pPr>
            <w:r w:rsidRPr="002D5607">
              <w:rPr>
                <w:rFonts w:ascii="Times New Roman" w:hAnsi="Times New Roman"/>
              </w:rPr>
              <w:t>1</w:t>
            </w:r>
          </w:p>
        </w:tc>
        <w:tc>
          <w:tcPr>
            <w:tcW w:w="5210" w:type="dxa"/>
          </w:tcPr>
          <w:p w:rsidR="001E6CC1" w:rsidRPr="002D5607" w:rsidRDefault="001E6CC1" w:rsidP="007D1BD6">
            <w:pPr>
              <w:spacing w:line="0" w:lineRule="atLeast"/>
              <w:ind w:firstLine="567"/>
              <w:jc w:val="both"/>
              <w:rPr>
                <w:rFonts w:ascii="Times New Roman" w:hAnsi="Times New Roman"/>
              </w:rPr>
            </w:pPr>
            <w:r w:rsidRPr="002D5607">
              <w:rPr>
                <w:rFonts w:ascii="Times New Roman" w:hAnsi="Times New Roman"/>
              </w:rPr>
              <w:t xml:space="preserve">Дитячий спортивно-ігровий комплекс повинен бути виготовлений з наступними технічними характеристиками: </w:t>
            </w:r>
          </w:p>
          <w:p w:rsidR="009773CC" w:rsidRPr="002D5607" w:rsidRDefault="009773CC" w:rsidP="007D1BD6">
            <w:pPr>
              <w:spacing w:line="0" w:lineRule="atLeast"/>
              <w:ind w:firstLine="318"/>
              <w:jc w:val="both"/>
              <w:rPr>
                <w:rFonts w:ascii="Times New Roman" w:hAnsi="Times New Roman"/>
              </w:rPr>
            </w:pPr>
            <w:r w:rsidRPr="002D5607">
              <w:rPr>
                <w:rFonts w:ascii="Times New Roman" w:hAnsi="Times New Roman"/>
              </w:rPr>
              <w:t>Габаритний розмір (без урахування глибини бетонування):  висота – 3400 мм, ширина - 5700 мм, довжина - 7500 мм.</w:t>
            </w:r>
          </w:p>
          <w:p w:rsidR="009773CC" w:rsidRPr="002D5607" w:rsidRDefault="009773CC" w:rsidP="007D1BD6">
            <w:pPr>
              <w:spacing w:line="0" w:lineRule="atLeast"/>
              <w:ind w:firstLine="567"/>
              <w:jc w:val="both"/>
              <w:rPr>
                <w:rFonts w:ascii="Times New Roman" w:hAnsi="Times New Roman"/>
              </w:rPr>
            </w:pPr>
            <w:r w:rsidRPr="002D5607">
              <w:rPr>
                <w:rFonts w:ascii="Times New Roman" w:hAnsi="Times New Roman"/>
              </w:rPr>
              <w:t xml:space="preserve">Несучі елементи конструкції </w:t>
            </w:r>
            <w:r w:rsidR="001E6CC1" w:rsidRPr="002D5607">
              <w:rPr>
                <w:rFonts w:ascii="Times New Roman" w:hAnsi="Times New Roman"/>
              </w:rPr>
              <w:t xml:space="preserve">повинні бути </w:t>
            </w:r>
            <w:r w:rsidRPr="002D5607">
              <w:rPr>
                <w:rFonts w:ascii="Times New Roman" w:hAnsi="Times New Roman"/>
              </w:rPr>
              <w:t>виконані з суцільного дерев’яного брусу з січенням  100 х 100 мм. Для збільшення жорсткості конструкцій в опорних стовпах повинні бути зроблені спеціальні запили, в які мають бути закріплені прогони підлоги.</w:t>
            </w:r>
          </w:p>
          <w:p w:rsidR="001E6CC1" w:rsidRPr="002D5607" w:rsidRDefault="001E6CC1" w:rsidP="007D1BD6">
            <w:pPr>
              <w:spacing w:line="0" w:lineRule="atLeast"/>
              <w:ind w:firstLine="567"/>
              <w:jc w:val="both"/>
              <w:rPr>
                <w:rFonts w:ascii="Times New Roman" w:hAnsi="Times New Roman"/>
              </w:rPr>
            </w:pPr>
            <w:r w:rsidRPr="002D5607">
              <w:rPr>
                <w:rFonts w:ascii="Times New Roman" w:hAnsi="Times New Roman"/>
              </w:rPr>
              <w:t xml:space="preserve">Гірки, </w:t>
            </w:r>
            <w:r w:rsidR="009773CC" w:rsidRPr="002D5607">
              <w:rPr>
                <w:rFonts w:ascii="Times New Roman" w:hAnsi="Times New Roman"/>
              </w:rPr>
              <w:t xml:space="preserve">в складі комплексу, </w:t>
            </w:r>
            <w:r w:rsidRPr="002D5607">
              <w:rPr>
                <w:rFonts w:ascii="Times New Roman" w:hAnsi="Times New Roman"/>
              </w:rPr>
              <w:t xml:space="preserve">повинні бути </w:t>
            </w:r>
            <w:r w:rsidR="009773CC" w:rsidRPr="002D5607">
              <w:rPr>
                <w:rFonts w:ascii="Times New Roman" w:hAnsi="Times New Roman"/>
              </w:rPr>
              <w:t xml:space="preserve">виконані з полірованої нержавіючої сталі товщиною 1,2 мм. Для безпечного використання при активній та тривалій експлуатації - сам спуск гірки </w:t>
            </w:r>
            <w:r w:rsidRPr="002D5607">
              <w:rPr>
                <w:rFonts w:ascii="Times New Roman" w:hAnsi="Times New Roman"/>
              </w:rPr>
              <w:t>повинен мати</w:t>
            </w:r>
            <w:r w:rsidR="009773CC" w:rsidRPr="002D5607">
              <w:rPr>
                <w:rFonts w:ascii="Times New Roman" w:hAnsi="Times New Roman"/>
              </w:rPr>
              <w:t xml:space="preserve"> борти безпеки з відшліфованого дерева, товщиною 40 мм та висотою 115 мм, ширина спуску між бортами 535 мм та 435 мм залежно від висоти спуску. </w:t>
            </w:r>
          </w:p>
          <w:p w:rsidR="009773CC" w:rsidRPr="002D5607" w:rsidRDefault="009773CC" w:rsidP="007D1BD6">
            <w:pPr>
              <w:spacing w:line="0" w:lineRule="atLeast"/>
              <w:ind w:firstLine="567"/>
              <w:jc w:val="both"/>
              <w:rPr>
                <w:rFonts w:ascii="Times New Roman" w:hAnsi="Times New Roman"/>
              </w:rPr>
            </w:pPr>
            <w:r w:rsidRPr="002D5607">
              <w:rPr>
                <w:rFonts w:ascii="Times New Roman" w:hAnsi="Times New Roman"/>
              </w:rPr>
              <w:t xml:space="preserve">Висота стартового майданчика (платформи) для спускання з гірки від рівня землі </w:t>
            </w:r>
            <w:r w:rsidR="001E6CC1" w:rsidRPr="002D5607">
              <w:rPr>
                <w:rFonts w:ascii="Times New Roman" w:hAnsi="Times New Roman"/>
              </w:rPr>
              <w:t>повинна становити</w:t>
            </w:r>
            <w:r w:rsidRPr="002D5607">
              <w:rPr>
                <w:rFonts w:ascii="Times New Roman" w:hAnsi="Times New Roman"/>
              </w:rPr>
              <w:t xml:space="preserve"> 1400 мм та 1200 мм. Стартова платформи </w:t>
            </w:r>
            <w:r w:rsidR="001E6CC1" w:rsidRPr="002D5607">
              <w:rPr>
                <w:rFonts w:ascii="Times New Roman" w:hAnsi="Times New Roman"/>
              </w:rPr>
              <w:t xml:space="preserve">повинна бути </w:t>
            </w:r>
            <w:r w:rsidRPr="002D5607">
              <w:rPr>
                <w:rFonts w:ascii="Times New Roman" w:hAnsi="Times New Roman"/>
              </w:rPr>
              <w:t xml:space="preserve">обладнана горизонтальним  та вертикальним поручнем з труби (діаметр 26,8 мм товщина стінки </w:t>
            </w:r>
            <w:smartTag w:uri="urn:schemas-microsoft-com:office:smarttags" w:element="metricconverter">
              <w:smartTagPr>
                <w:attr w:name="ProductID" w:val="2,8 мм"/>
              </w:smartTagPr>
              <w:r w:rsidRPr="002D5607">
                <w:rPr>
                  <w:rFonts w:ascii="Times New Roman" w:hAnsi="Times New Roman"/>
                </w:rPr>
                <w:t>2,8 мм</w:t>
              </w:r>
            </w:smartTag>
            <w:r w:rsidRPr="002D5607">
              <w:rPr>
                <w:rFonts w:ascii="Times New Roman" w:hAnsi="Times New Roman"/>
              </w:rPr>
              <w:t xml:space="preserve">).  Для безпечного гальмування ділянка ковзання з вертикального </w:t>
            </w:r>
            <w:r w:rsidR="001E6CC1" w:rsidRPr="002D5607">
              <w:rPr>
                <w:rFonts w:ascii="Times New Roman" w:hAnsi="Times New Roman"/>
              </w:rPr>
              <w:t xml:space="preserve">має </w:t>
            </w:r>
            <w:r w:rsidRPr="002D5607">
              <w:rPr>
                <w:rFonts w:ascii="Times New Roman" w:hAnsi="Times New Roman"/>
              </w:rPr>
              <w:t>переходит</w:t>
            </w:r>
            <w:r w:rsidR="001E6CC1" w:rsidRPr="002D5607">
              <w:rPr>
                <w:rFonts w:ascii="Times New Roman" w:hAnsi="Times New Roman"/>
              </w:rPr>
              <w:t>и</w:t>
            </w:r>
            <w:r w:rsidRPr="002D5607">
              <w:rPr>
                <w:rFonts w:ascii="Times New Roman" w:hAnsi="Times New Roman"/>
              </w:rPr>
              <w:t xml:space="preserve"> в горизонтальне. </w:t>
            </w:r>
          </w:p>
          <w:p w:rsidR="009773CC" w:rsidRPr="002D5607" w:rsidRDefault="009773CC" w:rsidP="007D1BD6">
            <w:pPr>
              <w:spacing w:line="0" w:lineRule="atLeast"/>
              <w:ind w:firstLine="567"/>
              <w:jc w:val="both"/>
              <w:rPr>
                <w:rFonts w:ascii="Times New Roman" w:hAnsi="Times New Roman"/>
              </w:rPr>
            </w:pPr>
            <w:r w:rsidRPr="002D5607">
              <w:rPr>
                <w:rFonts w:ascii="Times New Roman" w:hAnsi="Times New Roman"/>
              </w:rPr>
              <w:t xml:space="preserve">Для комфортного підйому до стартового майданчика, комплекс </w:t>
            </w:r>
            <w:r w:rsidR="001E6CC1" w:rsidRPr="002D5607">
              <w:rPr>
                <w:rFonts w:ascii="Times New Roman" w:hAnsi="Times New Roman"/>
              </w:rPr>
              <w:t xml:space="preserve">повинен бути </w:t>
            </w:r>
            <w:r w:rsidRPr="002D5607">
              <w:rPr>
                <w:rFonts w:ascii="Times New Roman" w:hAnsi="Times New Roman"/>
              </w:rPr>
              <w:t xml:space="preserve">обладнаний дерев’яними сходинками, які мають перила та з’єднані дерев’яними стяжками (товщина дерев’яних елементів не менша 40 мм, ширина </w:t>
            </w:r>
            <w:r w:rsidRPr="002D5607">
              <w:rPr>
                <w:rFonts w:ascii="Times New Roman" w:hAnsi="Times New Roman"/>
              </w:rPr>
              <w:lastRenderedPageBreak/>
              <w:t>сходів не менше 150 мм для безпечного підйому та спуску).</w:t>
            </w:r>
          </w:p>
          <w:p w:rsidR="009773CC" w:rsidRPr="002D5607" w:rsidRDefault="001E6CC1" w:rsidP="007D1BD6">
            <w:pPr>
              <w:spacing w:line="0" w:lineRule="atLeast"/>
              <w:ind w:firstLine="567"/>
              <w:jc w:val="both"/>
              <w:rPr>
                <w:rFonts w:ascii="Times New Roman" w:hAnsi="Times New Roman"/>
              </w:rPr>
            </w:pPr>
            <w:r w:rsidRPr="002D5607">
              <w:rPr>
                <w:rFonts w:ascii="Times New Roman" w:hAnsi="Times New Roman"/>
              </w:rPr>
              <w:t>Д</w:t>
            </w:r>
            <w:r w:rsidR="009773CC" w:rsidRPr="002D5607">
              <w:rPr>
                <w:rFonts w:ascii="Times New Roman" w:hAnsi="Times New Roman"/>
              </w:rPr>
              <w:t xml:space="preserve">итячий спортивно-ігровий </w:t>
            </w:r>
            <w:r w:rsidRPr="002D5607">
              <w:rPr>
                <w:rFonts w:ascii="Times New Roman" w:hAnsi="Times New Roman"/>
              </w:rPr>
              <w:t>комплекс повинен мати</w:t>
            </w:r>
            <w:r w:rsidR="009773CC" w:rsidRPr="002D5607">
              <w:rPr>
                <w:rFonts w:ascii="Times New Roman" w:hAnsi="Times New Roman"/>
              </w:rPr>
              <w:t xml:space="preserve"> в своєму складі 4 башти з’єднаних між собою радіальними містками-переходами та цепним містко-переходом. Місток </w:t>
            </w:r>
            <w:r w:rsidRPr="002D5607">
              <w:rPr>
                <w:rFonts w:ascii="Times New Roman" w:hAnsi="Times New Roman"/>
              </w:rPr>
              <w:t xml:space="preserve">повинен бути </w:t>
            </w:r>
            <w:r w:rsidR="009773CC" w:rsidRPr="002D5607">
              <w:rPr>
                <w:rFonts w:ascii="Times New Roman" w:hAnsi="Times New Roman"/>
              </w:rPr>
              <w:t xml:space="preserve">виконаний з каркасу (металева труба 40х25х2 мм, перила з металевої труби діаметром 33.5 мм товщина стінки 2,8 мм) та дерев’яних </w:t>
            </w:r>
            <w:proofErr w:type="spellStart"/>
            <w:r w:rsidR="009773CC" w:rsidRPr="002D5607">
              <w:rPr>
                <w:rFonts w:ascii="Times New Roman" w:hAnsi="Times New Roman"/>
              </w:rPr>
              <w:t>ламелей</w:t>
            </w:r>
            <w:proofErr w:type="spellEnd"/>
            <w:r w:rsidR="009773CC" w:rsidRPr="002D5607">
              <w:rPr>
                <w:rFonts w:ascii="Times New Roman" w:hAnsi="Times New Roman"/>
              </w:rPr>
              <w:t xml:space="preserve"> товщиною 40 мм. На бокових стінках </w:t>
            </w:r>
            <w:r w:rsidRPr="002D5607">
              <w:rPr>
                <w:rFonts w:ascii="Times New Roman" w:hAnsi="Times New Roman"/>
              </w:rPr>
              <w:t xml:space="preserve">повинна бути </w:t>
            </w:r>
            <w:r w:rsidR="009773CC" w:rsidRPr="002D5607">
              <w:rPr>
                <w:rFonts w:ascii="Times New Roman" w:hAnsi="Times New Roman"/>
              </w:rPr>
              <w:t>встановлена різнокольорова декоративна огорожа з вологостійкої фанери (товщина 12 мм).</w:t>
            </w:r>
          </w:p>
          <w:p w:rsidR="001E6CC1" w:rsidRPr="002D5607" w:rsidRDefault="009773CC" w:rsidP="007D1BD6">
            <w:pPr>
              <w:spacing w:line="0" w:lineRule="atLeast"/>
              <w:ind w:firstLine="567"/>
              <w:jc w:val="both"/>
              <w:rPr>
                <w:rFonts w:ascii="Times New Roman" w:hAnsi="Times New Roman"/>
              </w:rPr>
            </w:pPr>
            <w:r w:rsidRPr="002D5607">
              <w:rPr>
                <w:rFonts w:ascii="Times New Roman" w:hAnsi="Times New Roman"/>
              </w:rPr>
              <w:t>Башти комплексу</w:t>
            </w:r>
            <w:r w:rsidR="001E6CC1" w:rsidRPr="002D5607">
              <w:rPr>
                <w:rFonts w:ascii="Times New Roman" w:hAnsi="Times New Roman"/>
              </w:rPr>
              <w:t xml:space="preserve"> повинні ма</w:t>
            </w:r>
            <w:r w:rsidRPr="002D5607">
              <w:rPr>
                <w:rFonts w:ascii="Times New Roman" w:hAnsi="Times New Roman"/>
              </w:rPr>
              <w:t>т</w:t>
            </w:r>
            <w:r w:rsidR="001E6CC1" w:rsidRPr="002D5607">
              <w:rPr>
                <w:rFonts w:ascii="Times New Roman" w:hAnsi="Times New Roman"/>
              </w:rPr>
              <w:t>и</w:t>
            </w:r>
            <w:r w:rsidRPr="002D5607">
              <w:rPr>
                <w:rFonts w:ascii="Times New Roman" w:hAnsi="Times New Roman"/>
              </w:rPr>
              <w:t xml:space="preserve"> дахи, виконані з вологостійкої фанери (товщина 18 м</w:t>
            </w:r>
            <w:r w:rsidR="001E6CC1" w:rsidRPr="002D5607">
              <w:rPr>
                <w:rFonts w:ascii="Times New Roman" w:hAnsi="Times New Roman"/>
              </w:rPr>
              <w:t>м) у вигляді фронтонів, виконані</w:t>
            </w:r>
            <w:r w:rsidRPr="002D5607">
              <w:rPr>
                <w:rFonts w:ascii="Times New Roman" w:hAnsi="Times New Roman"/>
              </w:rPr>
              <w:t xml:space="preserve"> з вологостійкої фанери (товщина 18 мм). </w:t>
            </w:r>
          </w:p>
          <w:p w:rsidR="001E6CC1" w:rsidRPr="002D5607" w:rsidRDefault="001E6CC1" w:rsidP="007D1BD6">
            <w:pPr>
              <w:spacing w:line="0" w:lineRule="atLeast"/>
              <w:ind w:firstLine="567"/>
              <w:jc w:val="both"/>
              <w:rPr>
                <w:rFonts w:ascii="Times New Roman" w:hAnsi="Times New Roman"/>
              </w:rPr>
            </w:pPr>
            <w:r w:rsidRPr="002D5607">
              <w:rPr>
                <w:rFonts w:ascii="Times New Roman" w:hAnsi="Times New Roman"/>
              </w:rPr>
              <w:t>К</w:t>
            </w:r>
            <w:r w:rsidR="009773CC" w:rsidRPr="002D5607">
              <w:rPr>
                <w:rFonts w:ascii="Times New Roman" w:hAnsi="Times New Roman"/>
              </w:rPr>
              <w:t>омплекс</w:t>
            </w:r>
            <w:r w:rsidRPr="002D5607">
              <w:rPr>
                <w:rFonts w:ascii="Times New Roman" w:hAnsi="Times New Roman"/>
              </w:rPr>
              <w:t xml:space="preserve"> повинен мати</w:t>
            </w:r>
            <w:r w:rsidR="009773CC" w:rsidRPr="002D5607">
              <w:rPr>
                <w:rFonts w:ascii="Times New Roman" w:hAnsi="Times New Roman"/>
              </w:rPr>
              <w:t xml:space="preserve"> гімнастичні елементи (радіальний підйом з канатом, вертикальний підйом з захватами, </w:t>
            </w:r>
            <w:proofErr w:type="spellStart"/>
            <w:r w:rsidR="009773CC" w:rsidRPr="002D5607">
              <w:rPr>
                <w:rFonts w:ascii="Times New Roman" w:hAnsi="Times New Roman"/>
              </w:rPr>
              <w:t>шест</w:t>
            </w:r>
            <w:proofErr w:type="spellEnd"/>
            <w:r w:rsidR="009773CC" w:rsidRPr="002D5607">
              <w:rPr>
                <w:rFonts w:ascii="Times New Roman" w:hAnsi="Times New Roman"/>
              </w:rPr>
              <w:t xml:space="preserve"> прямий вертикальний)</w:t>
            </w:r>
            <w:r w:rsidRPr="002D5607">
              <w:rPr>
                <w:rFonts w:ascii="Times New Roman" w:hAnsi="Times New Roman"/>
              </w:rPr>
              <w:t xml:space="preserve">. </w:t>
            </w:r>
            <w:proofErr w:type="spellStart"/>
            <w:r w:rsidR="009773CC" w:rsidRPr="002D5607">
              <w:rPr>
                <w:rFonts w:ascii="Times New Roman" w:hAnsi="Times New Roman"/>
              </w:rPr>
              <w:t>Шест</w:t>
            </w:r>
            <w:proofErr w:type="spellEnd"/>
            <w:r w:rsidR="009773CC" w:rsidRPr="002D5607">
              <w:rPr>
                <w:rFonts w:ascii="Times New Roman" w:hAnsi="Times New Roman"/>
              </w:rPr>
              <w:t xml:space="preserve"> прямий вертикальний</w:t>
            </w:r>
            <w:r w:rsidRPr="002D5607">
              <w:rPr>
                <w:rFonts w:ascii="Times New Roman" w:hAnsi="Times New Roman"/>
              </w:rPr>
              <w:t xml:space="preserve"> має складати</w:t>
            </w:r>
            <w:r w:rsidR="009773CC" w:rsidRPr="002D5607">
              <w:rPr>
                <w:rFonts w:ascii="Times New Roman" w:hAnsi="Times New Roman"/>
              </w:rPr>
              <w:t>ся з радіальної горизонтальної,  прямої вертикальної металевої труби діаметром 42,3 мм та товщиною 2,8 мм.</w:t>
            </w:r>
            <w:r w:rsidRPr="002D5607">
              <w:rPr>
                <w:rFonts w:ascii="Times New Roman" w:hAnsi="Times New Roman"/>
              </w:rPr>
              <w:t xml:space="preserve"> </w:t>
            </w:r>
            <w:r w:rsidR="009773CC" w:rsidRPr="002D5607">
              <w:rPr>
                <w:rFonts w:ascii="Times New Roman" w:hAnsi="Times New Roman"/>
              </w:rPr>
              <w:t xml:space="preserve">Каркас радіального підйому </w:t>
            </w:r>
            <w:r w:rsidRPr="002D5607">
              <w:rPr>
                <w:rFonts w:ascii="Times New Roman" w:hAnsi="Times New Roman"/>
              </w:rPr>
              <w:t xml:space="preserve">повинен бути </w:t>
            </w:r>
            <w:r w:rsidR="009773CC" w:rsidRPr="002D5607">
              <w:rPr>
                <w:rFonts w:ascii="Times New Roman" w:hAnsi="Times New Roman"/>
              </w:rPr>
              <w:t xml:space="preserve">виконаний з металевої труби розміром 40х25 мм, та товщиною 2 мм. </w:t>
            </w:r>
          </w:p>
          <w:p w:rsidR="009773CC" w:rsidRPr="002D5607" w:rsidRDefault="009773CC" w:rsidP="007D1BD6">
            <w:pPr>
              <w:spacing w:line="0" w:lineRule="atLeast"/>
              <w:ind w:firstLine="567"/>
              <w:jc w:val="both"/>
              <w:rPr>
                <w:rFonts w:ascii="Times New Roman" w:hAnsi="Times New Roman"/>
              </w:rPr>
            </w:pPr>
            <w:r w:rsidRPr="002D5607">
              <w:rPr>
                <w:rFonts w:ascii="Times New Roman" w:hAnsi="Times New Roman"/>
              </w:rPr>
              <w:t xml:space="preserve">До каркасу </w:t>
            </w:r>
            <w:r w:rsidR="001E6CC1" w:rsidRPr="002D5607">
              <w:rPr>
                <w:rFonts w:ascii="Times New Roman" w:hAnsi="Times New Roman"/>
              </w:rPr>
              <w:t xml:space="preserve">повинні </w:t>
            </w:r>
            <w:r w:rsidRPr="002D5607">
              <w:rPr>
                <w:rFonts w:ascii="Times New Roman" w:hAnsi="Times New Roman"/>
              </w:rPr>
              <w:t>кріп</w:t>
            </w:r>
            <w:r w:rsidR="001E6CC1" w:rsidRPr="002D5607">
              <w:rPr>
                <w:rFonts w:ascii="Times New Roman" w:hAnsi="Times New Roman"/>
              </w:rPr>
              <w:t>итися</w:t>
            </w:r>
            <w:r w:rsidRPr="002D5607">
              <w:rPr>
                <w:rFonts w:ascii="Times New Roman" w:hAnsi="Times New Roman"/>
              </w:rPr>
              <w:t xml:space="preserve"> дерев’яні різнокольорові сходинки</w:t>
            </w:r>
            <w:r w:rsidR="001E6CC1" w:rsidRPr="002D5607">
              <w:rPr>
                <w:rFonts w:ascii="Times New Roman" w:hAnsi="Times New Roman"/>
              </w:rPr>
              <w:t>,</w:t>
            </w:r>
            <w:r w:rsidRPr="002D5607">
              <w:rPr>
                <w:rFonts w:ascii="Times New Roman" w:hAnsi="Times New Roman"/>
              </w:rPr>
              <w:t xml:space="preserve"> товщиною 30 мм. Для підйому на платформу конструкція</w:t>
            </w:r>
            <w:r w:rsidR="001E6CC1" w:rsidRPr="002D5607">
              <w:rPr>
                <w:rFonts w:ascii="Times New Roman" w:hAnsi="Times New Roman"/>
              </w:rPr>
              <w:t xml:space="preserve"> має бути</w:t>
            </w:r>
            <w:r w:rsidRPr="002D5607">
              <w:rPr>
                <w:rFonts w:ascii="Times New Roman" w:hAnsi="Times New Roman"/>
              </w:rPr>
              <w:t xml:space="preserve"> обладнана канатом джгутовим діаметром 28 мм, який кріпиться за допомогою металевої труби діаметром 26,8 мм до стійок платформи.</w:t>
            </w:r>
          </w:p>
          <w:p w:rsidR="009773CC" w:rsidRPr="002D5607" w:rsidRDefault="009773CC" w:rsidP="007D1BD6">
            <w:pPr>
              <w:spacing w:line="0" w:lineRule="atLeast"/>
              <w:ind w:firstLine="567"/>
              <w:jc w:val="both"/>
              <w:rPr>
                <w:rFonts w:ascii="Times New Roman" w:hAnsi="Times New Roman"/>
              </w:rPr>
            </w:pPr>
            <w:r w:rsidRPr="002D5607">
              <w:rPr>
                <w:rFonts w:ascii="Times New Roman" w:hAnsi="Times New Roman"/>
              </w:rPr>
              <w:t xml:space="preserve">Конструкція </w:t>
            </w:r>
            <w:r w:rsidR="001E6CC1" w:rsidRPr="002D5607">
              <w:rPr>
                <w:rFonts w:ascii="Times New Roman" w:hAnsi="Times New Roman"/>
              </w:rPr>
              <w:t xml:space="preserve">повинна бути </w:t>
            </w:r>
            <w:r w:rsidRPr="002D5607">
              <w:rPr>
                <w:rFonts w:ascii="Times New Roman" w:hAnsi="Times New Roman"/>
              </w:rPr>
              <w:t>пофарбован</w:t>
            </w:r>
            <w:r w:rsidR="001E6CC1" w:rsidRPr="002D5607">
              <w:rPr>
                <w:rFonts w:ascii="Times New Roman" w:hAnsi="Times New Roman"/>
              </w:rPr>
              <w:t>ою</w:t>
            </w:r>
            <w:r w:rsidRPr="002D5607">
              <w:rPr>
                <w:rFonts w:ascii="Times New Roman" w:hAnsi="Times New Roman"/>
              </w:rPr>
              <w:t xml:space="preserve"> фарбою для зовнішніх робіт, безпечною для використання дітьми: </w:t>
            </w:r>
          </w:p>
          <w:p w:rsidR="009773CC" w:rsidRPr="002D5607" w:rsidRDefault="009773CC" w:rsidP="007D1BD6">
            <w:pPr>
              <w:numPr>
                <w:ilvl w:val="0"/>
                <w:numId w:val="26"/>
              </w:numPr>
              <w:spacing w:line="0" w:lineRule="atLeast"/>
              <w:ind w:left="0" w:firstLine="426"/>
              <w:jc w:val="both"/>
              <w:rPr>
                <w:rFonts w:ascii="Times New Roman" w:hAnsi="Times New Roman"/>
              </w:rPr>
            </w:pPr>
            <w:r w:rsidRPr="002D5607">
              <w:rPr>
                <w:rFonts w:ascii="Times New Roman" w:hAnsi="Times New Roman"/>
              </w:rPr>
              <w:t>метал – двокомпонентн</w:t>
            </w:r>
            <w:r w:rsidR="00684599" w:rsidRPr="002D5607">
              <w:rPr>
                <w:rFonts w:ascii="Times New Roman" w:hAnsi="Times New Roman"/>
              </w:rPr>
              <w:t>ою</w:t>
            </w:r>
            <w:r w:rsidRPr="002D5607">
              <w:rPr>
                <w:rFonts w:ascii="Times New Roman" w:hAnsi="Times New Roman"/>
              </w:rPr>
              <w:t xml:space="preserve"> поліуретанов</w:t>
            </w:r>
            <w:r w:rsidR="00684599" w:rsidRPr="002D5607">
              <w:rPr>
                <w:rFonts w:ascii="Times New Roman" w:hAnsi="Times New Roman"/>
              </w:rPr>
              <w:t>ою фарбою</w:t>
            </w:r>
            <w:r w:rsidRPr="002D5607">
              <w:rPr>
                <w:rFonts w:ascii="Times New Roman" w:hAnsi="Times New Roman"/>
                <w:kern w:val="2"/>
                <w:lang w:eastAsia="zh-CN" w:bidi="hi-IN"/>
              </w:rPr>
              <w:t>;</w:t>
            </w:r>
            <w:r w:rsidRPr="002D5607">
              <w:rPr>
                <w:rFonts w:ascii="Times New Roman" w:hAnsi="Times New Roman"/>
              </w:rPr>
              <w:t xml:space="preserve"> </w:t>
            </w:r>
          </w:p>
          <w:p w:rsidR="009773CC" w:rsidRPr="002D5607" w:rsidRDefault="009773CC" w:rsidP="007D1BD6">
            <w:pPr>
              <w:numPr>
                <w:ilvl w:val="0"/>
                <w:numId w:val="26"/>
              </w:numPr>
              <w:spacing w:line="0" w:lineRule="atLeast"/>
              <w:ind w:left="0" w:firstLine="426"/>
              <w:jc w:val="both"/>
              <w:rPr>
                <w:rFonts w:ascii="Times New Roman" w:hAnsi="Times New Roman"/>
              </w:rPr>
            </w:pPr>
            <w:r w:rsidRPr="002D5607">
              <w:rPr>
                <w:rFonts w:ascii="Times New Roman" w:hAnsi="Times New Roman"/>
              </w:rPr>
              <w:t xml:space="preserve">дерево та фанера – фарба на водній основі. </w:t>
            </w:r>
          </w:p>
          <w:p w:rsidR="009773CC" w:rsidRPr="002D5607" w:rsidRDefault="009773CC" w:rsidP="007D1BD6">
            <w:pPr>
              <w:spacing w:line="0" w:lineRule="atLeast"/>
              <w:ind w:firstLine="567"/>
              <w:jc w:val="both"/>
              <w:rPr>
                <w:rFonts w:ascii="Times New Roman" w:hAnsi="Times New Roman"/>
              </w:rPr>
            </w:pPr>
            <w:r w:rsidRPr="002D5607">
              <w:rPr>
                <w:rFonts w:ascii="Times New Roman" w:hAnsi="Times New Roman"/>
              </w:rPr>
              <w:t>Болтові з’єднання, що використовуються,</w:t>
            </w:r>
            <w:r w:rsidR="002A2FFC" w:rsidRPr="002D5607">
              <w:rPr>
                <w:rFonts w:ascii="Times New Roman" w:hAnsi="Times New Roman"/>
              </w:rPr>
              <w:t xml:space="preserve"> повинні бути</w:t>
            </w:r>
            <w:r w:rsidRPr="002D5607">
              <w:rPr>
                <w:rFonts w:ascii="Times New Roman" w:hAnsi="Times New Roman"/>
              </w:rPr>
              <w:t xml:space="preserve"> нержавіючі або оцинковані та </w:t>
            </w:r>
            <w:r w:rsidR="002A2FFC" w:rsidRPr="002D5607">
              <w:rPr>
                <w:rFonts w:ascii="Times New Roman" w:hAnsi="Times New Roman"/>
              </w:rPr>
              <w:t>мати</w:t>
            </w:r>
            <w:r w:rsidRPr="002D5607">
              <w:rPr>
                <w:rFonts w:ascii="Times New Roman" w:hAnsi="Times New Roman"/>
              </w:rPr>
              <w:t xml:space="preserve"> захисні пластикові заглушки. </w:t>
            </w:r>
          </w:p>
          <w:p w:rsidR="009773CC" w:rsidRPr="002D5607" w:rsidRDefault="009773CC" w:rsidP="007D1BD6">
            <w:pPr>
              <w:spacing w:line="0" w:lineRule="atLeast"/>
              <w:ind w:firstLine="567"/>
              <w:jc w:val="both"/>
              <w:rPr>
                <w:rFonts w:ascii="Times New Roman" w:hAnsi="Times New Roman"/>
              </w:rPr>
            </w:pPr>
            <w:r w:rsidRPr="002D5607">
              <w:rPr>
                <w:rFonts w:ascii="Times New Roman" w:hAnsi="Times New Roman"/>
              </w:rPr>
              <w:t>Спосіб встановлення</w:t>
            </w:r>
            <w:r w:rsidR="002A2FFC" w:rsidRPr="002D5607">
              <w:rPr>
                <w:rFonts w:ascii="Times New Roman" w:hAnsi="Times New Roman"/>
              </w:rPr>
              <w:t xml:space="preserve"> повинен</w:t>
            </w:r>
            <w:r w:rsidRPr="002D5607">
              <w:rPr>
                <w:rFonts w:ascii="Times New Roman" w:hAnsi="Times New Roman"/>
              </w:rPr>
              <w:t xml:space="preserve"> забезпечу</w:t>
            </w:r>
            <w:r w:rsidR="002A2FFC" w:rsidRPr="002D5607">
              <w:rPr>
                <w:rFonts w:ascii="Times New Roman" w:hAnsi="Times New Roman"/>
              </w:rPr>
              <w:t>вати</w:t>
            </w:r>
            <w:r w:rsidRPr="002D5607">
              <w:rPr>
                <w:rFonts w:ascii="Times New Roman" w:hAnsi="Times New Roman"/>
              </w:rPr>
              <w:t xml:space="preserve"> неможливість демонтажу. </w:t>
            </w:r>
          </w:p>
          <w:p w:rsidR="009773CC" w:rsidRPr="002D5607" w:rsidRDefault="009773CC" w:rsidP="007D1BD6">
            <w:pPr>
              <w:spacing w:line="0" w:lineRule="atLeast"/>
              <w:ind w:firstLine="567"/>
              <w:jc w:val="both"/>
              <w:rPr>
                <w:rFonts w:ascii="Times New Roman" w:hAnsi="Times New Roman"/>
              </w:rPr>
            </w:pPr>
            <w:r w:rsidRPr="002D5607">
              <w:rPr>
                <w:rFonts w:ascii="Times New Roman" w:hAnsi="Times New Roman"/>
              </w:rPr>
              <w:t>Гарантійний термін – 24 місяці</w:t>
            </w:r>
            <w:r w:rsidR="002A2FFC" w:rsidRPr="002D5607">
              <w:rPr>
                <w:rFonts w:ascii="Times New Roman" w:hAnsi="Times New Roman"/>
              </w:rPr>
              <w:t>.</w:t>
            </w:r>
          </w:p>
        </w:tc>
      </w:tr>
    </w:tbl>
    <w:p w:rsidR="00F67A56" w:rsidRPr="002D5607" w:rsidRDefault="00F67A56" w:rsidP="007D1BD6">
      <w:pPr>
        <w:spacing w:after="0" w:line="0" w:lineRule="atLeast"/>
        <w:rPr>
          <w:rFonts w:ascii="Times New Roman" w:eastAsia="Times New Roman" w:hAnsi="Times New Roman"/>
          <w:b/>
          <w:i/>
        </w:rPr>
      </w:pPr>
    </w:p>
    <w:p w:rsidR="006072D0" w:rsidRPr="002D5607" w:rsidRDefault="006072D0" w:rsidP="007D1BD6">
      <w:pPr>
        <w:spacing w:after="0" w:line="0" w:lineRule="atLeast"/>
        <w:rPr>
          <w:rFonts w:ascii="Times New Roman" w:eastAsia="Times New Roman" w:hAnsi="Times New Roman"/>
          <w:b/>
          <w:i/>
        </w:rPr>
      </w:pPr>
      <w:r w:rsidRPr="002D5607">
        <w:rPr>
          <w:rFonts w:ascii="Times New Roman" w:eastAsia="Times New Roman" w:hAnsi="Times New Roman"/>
          <w:b/>
          <w:i/>
        </w:rPr>
        <w:t>Додаткові вимоги:</w:t>
      </w:r>
    </w:p>
    <w:p w:rsidR="00976E5E" w:rsidRPr="002D5607" w:rsidRDefault="00976E5E" w:rsidP="007D1BD6">
      <w:pPr>
        <w:pStyle w:val="a4"/>
        <w:numPr>
          <w:ilvl w:val="0"/>
          <w:numId w:val="13"/>
        </w:numPr>
        <w:spacing w:after="0" w:line="0" w:lineRule="atLeast"/>
        <w:ind w:left="426" w:hanging="426"/>
        <w:jc w:val="both"/>
        <w:rPr>
          <w:rFonts w:ascii="Times New Roman" w:hAnsi="Times New Roman"/>
        </w:rPr>
      </w:pPr>
      <w:r w:rsidRPr="002D5607">
        <w:rPr>
          <w:rFonts w:ascii="Times New Roman" w:hAnsi="Times New Roman"/>
        </w:rPr>
        <w:t>Для підтвердження відп</w:t>
      </w:r>
      <w:r w:rsidR="00DE5AFA" w:rsidRPr="002D5607">
        <w:rPr>
          <w:rFonts w:ascii="Times New Roman" w:hAnsi="Times New Roman"/>
        </w:rPr>
        <w:t>овідності тендерної пропозиції У</w:t>
      </w:r>
      <w:r w:rsidRPr="002D5607">
        <w:rPr>
          <w:rFonts w:ascii="Times New Roman" w:hAnsi="Times New Roman"/>
        </w:rPr>
        <w:t>часника технічним, якісним, кількісним та іншим вимогам щодо предмета закупівлі, учасник у складі тендерної пропозиції надає</w:t>
      </w:r>
      <w:r w:rsidR="00A2710A" w:rsidRPr="002D5607">
        <w:rPr>
          <w:rFonts w:ascii="Times New Roman" w:hAnsi="Times New Roman"/>
        </w:rPr>
        <w:t xml:space="preserve"> наступні документи</w:t>
      </w:r>
      <w:r w:rsidRPr="002D5607">
        <w:rPr>
          <w:rFonts w:ascii="Times New Roman" w:hAnsi="Times New Roman"/>
        </w:rPr>
        <w:t>:</w:t>
      </w:r>
    </w:p>
    <w:p w:rsidR="00C53D92" w:rsidRPr="002D5607" w:rsidRDefault="00B53EC8" w:rsidP="00D8449D">
      <w:pPr>
        <w:pStyle w:val="a4"/>
        <w:numPr>
          <w:ilvl w:val="1"/>
          <w:numId w:val="32"/>
        </w:numPr>
        <w:spacing w:after="0" w:line="0" w:lineRule="atLeast"/>
        <w:jc w:val="both"/>
        <w:rPr>
          <w:rFonts w:ascii="Times New Roman" w:hAnsi="Times New Roman"/>
        </w:rPr>
      </w:pPr>
      <w:r w:rsidRPr="002D5607">
        <w:rPr>
          <w:rFonts w:ascii="Times New Roman" w:hAnsi="Times New Roman"/>
        </w:rPr>
        <w:t>таблицю відповідності</w:t>
      </w:r>
      <w:r w:rsidR="00C53D92" w:rsidRPr="002D5607">
        <w:rPr>
          <w:rFonts w:ascii="Times New Roman" w:hAnsi="Times New Roman"/>
        </w:rPr>
        <w:t>, складену Учасником, яка у порівняльному вигляді містить відомості щодо основних технічних та якісних характеристик Товару, що пропонується Учасником, до основних технічних та якісних характеристик товару (Комплексу), що вимагається Замовником, зазначених в Таблиці 1 Додатку 1 до тендерної документації</w:t>
      </w:r>
      <w:r w:rsidR="00F5510F" w:rsidRPr="002D5607">
        <w:rPr>
          <w:rFonts w:ascii="Times New Roman" w:hAnsi="Times New Roman"/>
        </w:rPr>
        <w:t>.</w:t>
      </w:r>
      <w:r w:rsidR="00C53D92" w:rsidRPr="002D5607">
        <w:rPr>
          <w:rFonts w:ascii="Times New Roman" w:hAnsi="Times New Roman"/>
        </w:rPr>
        <w:t xml:space="preserve"> </w:t>
      </w:r>
      <w:r w:rsidR="00F5510F" w:rsidRPr="002D5607">
        <w:rPr>
          <w:rFonts w:ascii="Times New Roman" w:hAnsi="Times New Roman"/>
        </w:rPr>
        <w:t>Таблиця, складена Учасником, повинна містити</w:t>
      </w:r>
      <w:r w:rsidR="00C53D92" w:rsidRPr="002D5607">
        <w:rPr>
          <w:rFonts w:ascii="Times New Roman" w:hAnsi="Times New Roman"/>
        </w:rPr>
        <w:t xml:space="preserve"> всі технічні </w:t>
      </w:r>
      <w:r w:rsidR="00F5510F" w:rsidRPr="002D5607">
        <w:rPr>
          <w:rFonts w:ascii="Times New Roman" w:hAnsi="Times New Roman"/>
        </w:rPr>
        <w:t>характеристики</w:t>
      </w:r>
      <w:r w:rsidR="00C53D92" w:rsidRPr="002D5607">
        <w:rPr>
          <w:rFonts w:ascii="Times New Roman" w:hAnsi="Times New Roman"/>
        </w:rPr>
        <w:t xml:space="preserve"> Замовника, детальний опис, назву, </w:t>
      </w:r>
      <w:r w:rsidR="00F5510F" w:rsidRPr="002D5607">
        <w:rPr>
          <w:rFonts w:ascii="Times New Roman" w:hAnsi="Times New Roman"/>
        </w:rPr>
        <w:t xml:space="preserve">зображення (малюнок) </w:t>
      </w:r>
      <w:r w:rsidR="00F5510F" w:rsidRPr="002D5607">
        <w:rPr>
          <w:rFonts w:ascii="Times New Roman" w:eastAsia="Times New Roman" w:hAnsi="Times New Roman"/>
        </w:rPr>
        <w:t>або реальні фото</w:t>
      </w:r>
      <w:r w:rsidR="00C53D92" w:rsidRPr="002D5607">
        <w:rPr>
          <w:rFonts w:ascii="Times New Roman" w:hAnsi="Times New Roman"/>
        </w:rPr>
        <w:t>,</w:t>
      </w:r>
      <w:r w:rsidR="00F5510F" w:rsidRPr="002D5607">
        <w:rPr>
          <w:rFonts w:ascii="Times New Roman" w:hAnsi="Times New Roman"/>
        </w:rPr>
        <w:t xml:space="preserve"> запропонованого Учасником товару,</w:t>
      </w:r>
      <w:r w:rsidR="00C53D92" w:rsidRPr="002D5607">
        <w:rPr>
          <w:rFonts w:ascii="Times New Roman" w:hAnsi="Times New Roman"/>
        </w:rPr>
        <w:t xml:space="preserve"> обов’язкове зазначення країни походження та найменування виробника</w:t>
      </w:r>
      <w:r w:rsidR="00F5510F" w:rsidRPr="002D5607">
        <w:rPr>
          <w:rFonts w:ascii="Times New Roman" w:hAnsi="Times New Roman"/>
        </w:rPr>
        <w:t>.</w:t>
      </w:r>
      <w:r w:rsidR="00D8449D" w:rsidRPr="002D5607">
        <w:rPr>
          <w:rFonts w:ascii="Times New Roman" w:hAnsi="Times New Roman"/>
        </w:rPr>
        <w:t xml:space="preserve"> </w:t>
      </w:r>
      <w:r w:rsidR="00C53D92" w:rsidRPr="002D5607">
        <w:rPr>
          <w:rFonts w:ascii="Times New Roman" w:hAnsi="Times New Roman"/>
        </w:rPr>
        <w:t>Усі показники (характеристики)</w:t>
      </w:r>
      <w:r w:rsidR="00C06825" w:rsidRPr="002D5607">
        <w:rPr>
          <w:rFonts w:ascii="Times New Roman" w:hAnsi="Times New Roman"/>
        </w:rPr>
        <w:t>,</w:t>
      </w:r>
      <w:r w:rsidR="00C53D92" w:rsidRPr="002D5607">
        <w:rPr>
          <w:rFonts w:ascii="Times New Roman" w:hAnsi="Times New Roman"/>
        </w:rPr>
        <w:t xml:space="preserve"> запропонованого Учасником товару</w:t>
      </w:r>
      <w:r w:rsidR="00C06825" w:rsidRPr="002D5607">
        <w:rPr>
          <w:rFonts w:ascii="Times New Roman" w:hAnsi="Times New Roman"/>
        </w:rPr>
        <w:t>,</w:t>
      </w:r>
      <w:r w:rsidR="00C53D92" w:rsidRPr="002D5607">
        <w:rPr>
          <w:rFonts w:ascii="Times New Roman" w:hAnsi="Times New Roman"/>
        </w:rPr>
        <w:t xml:space="preserve"> мають бути не гіршими ніж у товару</w:t>
      </w:r>
      <w:r w:rsidR="00D8449D" w:rsidRPr="002D5607">
        <w:rPr>
          <w:rFonts w:ascii="Times New Roman" w:hAnsi="Times New Roman"/>
        </w:rPr>
        <w:t xml:space="preserve"> (Комплексу)</w:t>
      </w:r>
      <w:r w:rsidR="00C53D92" w:rsidRPr="002D5607">
        <w:rPr>
          <w:rFonts w:ascii="Times New Roman" w:hAnsi="Times New Roman"/>
        </w:rPr>
        <w:t>, що заявлений у технічній специфікації Замовника або повністю відповідати їм;</w:t>
      </w:r>
    </w:p>
    <w:p w:rsidR="005B73AA" w:rsidRPr="002D5607" w:rsidRDefault="00A069F2" w:rsidP="00D8449D">
      <w:pPr>
        <w:pStyle w:val="a4"/>
        <w:numPr>
          <w:ilvl w:val="1"/>
          <w:numId w:val="32"/>
        </w:numPr>
        <w:spacing w:after="0" w:line="0" w:lineRule="atLeast"/>
        <w:jc w:val="both"/>
        <w:rPr>
          <w:rFonts w:ascii="Times New Roman" w:hAnsi="Times New Roman"/>
          <w:u w:val="single"/>
        </w:rPr>
      </w:pPr>
      <w:r w:rsidRPr="002D5607">
        <w:rPr>
          <w:rFonts w:ascii="Times New Roman" w:hAnsi="Times New Roman"/>
        </w:rPr>
        <w:t>чинні на момент розкриття пропозиції Учасника</w:t>
      </w:r>
      <w:r w:rsidR="00466C96" w:rsidRPr="002D5607">
        <w:rPr>
          <w:rFonts w:ascii="Times New Roman" w:hAnsi="Times New Roman"/>
        </w:rPr>
        <w:t xml:space="preserve"> оригінали або належним чином завірені копії</w:t>
      </w:r>
      <w:r w:rsidR="005B73AA" w:rsidRPr="002D5607">
        <w:rPr>
          <w:rFonts w:ascii="Times New Roman" w:hAnsi="Times New Roman"/>
        </w:rPr>
        <w:t>:</w:t>
      </w:r>
      <w:r w:rsidRPr="002D5607">
        <w:rPr>
          <w:rFonts w:ascii="Times New Roman" w:hAnsi="Times New Roman"/>
        </w:rPr>
        <w:t xml:space="preserve"> </w:t>
      </w:r>
    </w:p>
    <w:p w:rsidR="005B73AA" w:rsidRPr="002D5607" w:rsidRDefault="00A069F2" w:rsidP="007D1BD6">
      <w:pPr>
        <w:pStyle w:val="a4"/>
        <w:numPr>
          <w:ilvl w:val="0"/>
          <w:numId w:val="28"/>
        </w:numPr>
        <w:spacing w:after="0" w:line="0" w:lineRule="atLeast"/>
        <w:ind w:left="567" w:hanging="283"/>
        <w:jc w:val="both"/>
        <w:rPr>
          <w:rFonts w:ascii="Times New Roman" w:hAnsi="Times New Roman"/>
        </w:rPr>
      </w:pPr>
      <w:r w:rsidRPr="002D5607">
        <w:rPr>
          <w:rFonts w:ascii="Times New Roman" w:hAnsi="Times New Roman"/>
        </w:rPr>
        <w:t>Сертифікат відповідності з додатками з обов’язковим зазначенням продукції в ньому: «Обладнання та устаткування для дитячих майданчиків та занять спортом, код ДКПП 28.99.32-00.00; 32.30.15-90.00»,</w:t>
      </w:r>
      <w:r w:rsidR="00A2710A" w:rsidRPr="002D5607">
        <w:rPr>
          <w:rFonts w:ascii="Times New Roman" w:hAnsi="Times New Roman"/>
        </w:rPr>
        <w:t xml:space="preserve"> </w:t>
      </w:r>
    </w:p>
    <w:p w:rsidR="005B73AA" w:rsidRPr="002D5607" w:rsidRDefault="00577A4E" w:rsidP="007D1BD6">
      <w:pPr>
        <w:pStyle w:val="a4"/>
        <w:numPr>
          <w:ilvl w:val="0"/>
          <w:numId w:val="28"/>
        </w:numPr>
        <w:spacing w:after="0" w:line="0" w:lineRule="atLeast"/>
        <w:ind w:left="567" w:hanging="283"/>
        <w:jc w:val="both"/>
        <w:rPr>
          <w:rFonts w:ascii="Times New Roman" w:hAnsi="Times New Roman"/>
        </w:rPr>
      </w:pPr>
      <w:r w:rsidRPr="002D5607">
        <w:rPr>
          <w:rFonts w:ascii="Times New Roman" w:hAnsi="Times New Roman"/>
        </w:rPr>
        <w:lastRenderedPageBreak/>
        <w:t>Технічний паспорт</w:t>
      </w:r>
      <w:r w:rsidR="005B73AA" w:rsidRPr="002D5607">
        <w:rPr>
          <w:rFonts w:ascii="Times New Roman" w:hAnsi="Times New Roman"/>
        </w:rPr>
        <w:t xml:space="preserve">, </w:t>
      </w:r>
    </w:p>
    <w:p w:rsidR="005B73AA" w:rsidRPr="002D5607" w:rsidRDefault="005B73AA" w:rsidP="007D1BD6">
      <w:pPr>
        <w:pStyle w:val="a4"/>
        <w:numPr>
          <w:ilvl w:val="0"/>
          <w:numId w:val="28"/>
        </w:numPr>
        <w:spacing w:after="0" w:line="0" w:lineRule="atLeast"/>
        <w:ind w:left="567" w:hanging="283"/>
        <w:jc w:val="both"/>
        <w:rPr>
          <w:rFonts w:ascii="Times New Roman" w:hAnsi="Times New Roman"/>
        </w:rPr>
      </w:pPr>
      <w:r w:rsidRPr="002D5607">
        <w:rPr>
          <w:rFonts w:ascii="Times New Roman" w:hAnsi="Times New Roman"/>
        </w:rPr>
        <w:t>Висновок</w:t>
      </w:r>
      <w:r w:rsidR="00591A4E" w:rsidRPr="002D5607">
        <w:rPr>
          <w:rFonts w:ascii="Times New Roman" w:hAnsi="Times New Roman"/>
        </w:rPr>
        <w:t xml:space="preserve"> санітарно-епідеміологічної експертизи з додатками на запропонований товар,</w:t>
      </w:r>
    </w:p>
    <w:p w:rsidR="005B73AA" w:rsidRPr="002D5607" w:rsidRDefault="005B73AA" w:rsidP="007D1BD6">
      <w:pPr>
        <w:pStyle w:val="a4"/>
        <w:numPr>
          <w:ilvl w:val="0"/>
          <w:numId w:val="28"/>
        </w:numPr>
        <w:spacing w:after="0" w:line="0" w:lineRule="atLeast"/>
        <w:ind w:left="567" w:hanging="283"/>
        <w:jc w:val="both"/>
        <w:rPr>
          <w:rFonts w:ascii="Times New Roman" w:hAnsi="Times New Roman"/>
        </w:rPr>
      </w:pPr>
      <w:r w:rsidRPr="002D5607">
        <w:rPr>
          <w:rFonts w:ascii="Times New Roman" w:hAnsi="Times New Roman"/>
        </w:rPr>
        <w:t xml:space="preserve">Сертифікат на систему управління якістю </w:t>
      </w:r>
      <w:r w:rsidR="00591A4E" w:rsidRPr="002D5607">
        <w:rPr>
          <w:rFonts w:ascii="Times New Roman" w:hAnsi="Times New Roman"/>
        </w:rPr>
        <w:t xml:space="preserve">ISO 9001:2015, </w:t>
      </w:r>
    </w:p>
    <w:p w:rsidR="00591A4E" w:rsidRPr="002D5607" w:rsidRDefault="002666D5" w:rsidP="007D1BD6">
      <w:pPr>
        <w:pStyle w:val="a4"/>
        <w:numPr>
          <w:ilvl w:val="0"/>
          <w:numId w:val="28"/>
        </w:numPr>
        <w:spacing w:after="0" w:line="0" w:lineRule="atLeast"/>
        <w:ind w:left="567" w:hanging="283"/>
        <w:jc w:val="both"/>
        <w:rPr>
          <w:rFonts w:ascii="Times New Roman" w:hAnsi="Times New Roman"/>
          <w:u w:val="single"/>
        </w:rPr>
      </w:pPr>
      <w:r w:rsidRPr="002D5607">
        <w:rPr>
          <w:rFonts w:ascii="Times New Roman" w:hAnsi="Times New Roman"/>
        </w:rPr>
        <w:t>Технічні умови.</w:t>
      </w:r>
    </w:p>
    <w:p w:rsidR="00813289" w:rsidRPr="002D5607" w:rsidRDefault="00813289" w:rsidP="00D8449D">
      <w:pPr>
        <w:pStyle w:val="a4"/>
        <w:numPr>
          <w:ilvl w:val="0"/>
          <w:numId w:val="32"/>
        </w:numPr>
        <w:spacing w:after="0" w:line="0" w:lineRule="atLeast"/>
        <w:jc w:val="both"/>
        <w:rPr>
          <w:rFonts w:ascii="Times New Roman" w:hAnsi="Times New Roman"/>
        </w:rPr>
      </w:pPr>
      <w:r w:rsidRPr="002D5607">
        <w:rPr>
          <w:rFonts w:ascii="Times New Roman" w:hAnsi="Times New Roman"/>
        </w:rPr>
        <w:t>Якщо Учасник не є виробником предмету закупівлі (дистриб’ютор, дилер, представник, інше), то Учасник у складі тендерної пропозиції повинен надати оригінал або завірену належним чином копію документу, який регулює взаємовідносини виробника та Учасника</w:t>
      </w:r>
      <w:r w:rsidR="00946A94" w:rsidRPr="002D5607">
        <w:rPr>
          <w:rFonts w:ascii="Times New Roman" w:hAnsi="Times New Roman"/>
        </w:rPr>
        <w:t>,</w:t>
      </w:r>
      <w:r w:rsidRPr="002D5607">
        <w:rPr>
          <w:rFonts w:ascii="Times New Roman" w:hAnsi="Times New Roman"/>
        </w:rPr>
        <w:t xml:space="preserve"> а саме: договір з виробником товару або сертифікат дилера, </w:t>
      </w:r>
      <w:r w:rsidR="00946A94" w:rsidRPr="002D5607">
        <w:rPr>
          <w:rFonts w:ascii="Times New Roman" w:hAnsi="Times New Roman"/>
        </w:rPr>
        <w:t>дійсний на строк поставки товару</w:t>
      </w:r>
      <w:r w:rsidRPr="002D5607">
        <w:rPr>
          <w:rFonts w:ascii="Times New Roman" w:hAnsi="Times New Roman"/>
        </w:rPr>
        <w:t>.</w:t>
      </w:r>
    </w:p>
    <w:p w:rsidR="001B6175" w:rsidRPr="002D5607" w:rsidRDefault="001B6175" w:rsidP="00D8449D">
      <w:pPr>
        <w:pStyle w:val="a4"/>
        <w:numPr>
          <w:ilvl w:val="0"/>
          <w:numId w:val="32"/>
        </w:numPr>
        <w:spacing w:after="0" w:line="0" w:lineRule="atLeast"/>
        <w:jc w:val="both"/>
        <w:rPr>
          <w:rFonts w:ascii="Times New Roman" w:hAnsi="Times New Roman"/>
        </w:rPr>
      </w:pPr>
      <w:r w:rsidRPr="002D5607">
        <w:rPr>
          <w:rFonts w:ascii="Times New Roman" w:hAnsi="Times New Roman"/>
        </w:rPr>
        <w:t>З метою запобігання закупівлі фальсифікатів та підтвердження своєчасного постачання товару, якщо Учасник не є виробником предмету закупівлі, то такий Учасник надає оригінал гарантійного листа від виробника, яким підтверджується можливість поставки Товару цим Учасником у кількості, якості, і з технічними характеристиками, гарантійними строками та в терміни, визначені тендерною документацією. Даний гарантійний лист повинен включати номер оголошення про проведення відкритих торгів, оприлюдненого на веб-порталі Уповноваженого органу, а також назву предмету закупівлі та найменування Замовника. Якщо гарантійний лист виданий представництвом чи філією виробника, то учасник повинен в складі пропозиції надати документальне підтвердження таких повноважень, наданих виробником товару.</w:t>
      </w:r>
    </w:p>
    <w:p w:rsidR="007B548F" w:rsidRPr="002D5607" w:rsidRDefault="007B548F" w:rsidP="00D8449D">
      <w:pPr>
        <w:pStyle w:val="a4"/>
        <w:numPr>
          <w:ilvl w:val="0"/>
          <w:numId w:val="32"/>
        </w:numPr>
        <w:spacing w:after="0" w:line="0" w:lineRule="atLeast"/>
        <w:jc w:val="both"/>
        <w:rPr>
          <w:rFonts w:ascii="Times New Roman" w:eastAsia="Times New Roman" w:hAnsi="Times New Roman"/>
        </w:rPr>
      </w:pPr>
      <w:r w:rsidRPr="002D5607">
        <w:rPr>
          <w:rFonts w:ascii="Times New Roman" w:eastAsia="Times New Roman" w:hAnsi="Times New Roman"/>
        </w:rPr>
        <w:t>Якість товару повинна відповідати умовам державних стандартів, що є чинними на території України для відповідної категорії товару</w:t>
      </w:r>
      <w:r w:rsidRPr="002D5607">
        <w:rPr>
          <w:rFonts w:ascii="Times New Roman" w:hAnsi="Times New Roman"/>
        </w:rPr>
        <w:t xml:space="preserve">. </w:t>
      </w:r>
    </w:p>
    <w:p w:rsidR="009665BD" w:rsidRPr="002D5607" w:rsidRDefault="00486DB0" w:rsidP="00D8449D">
      <w:pPr>
        <w:pStyle w:val="a4"/>
        <w:numPr>
          <w:ilvl w:val="0"/>
          <w:numId w:val="32"/>
        </w:numPr>
        <w:spacing w:after="0" w:line="0" w:lineRule="atLeast"/>
        <w:ind w:right="142"/>
        <w:jc w:val="both"/>
        <w:rPr>
          <w:rFonts w:ascii="Times New Roman" w:eastAsia="Times New Roman" w:hAnsi="Times New Roman"/>
        </w:rPr>
      </w:pPr>
      <w:r w:rsidRPr="002D5607">
        <w:rPr>
          <w:rFonts w:ascii="Times New Roman" w:eastAsia="Times New Roman" w:hAnsi="Times New Roman"/>
        </w:rPr>
        <w:t>Товар повинен бути</w:t>
      </w:r>
      <w:r w:rsidR="00AA6C07" w:rsidRPr="002D5607">
        <w:rPr>
          <w:rFonts w:ascii="Times New Roman" w:eastAsia="Times New Roman" w:hAnsi="Times New Roman"/>
        </w:rPr>
        <w:t xml:space="preserve"> </w:t>
      </w:r>
      <w:r w:rsidRPr="002D5607">
        <w:rPr>
          <w:rFonts w:ascii="Times New Roman" w:eastAsia="Times New Roman" w:hAnsi="Times New Roman"/>
        </w:rPr>
        <w:t>новим (таким, що не був у використанні</w:t>
      </w:r>
      <w:r w:rsidR="0089760F" w:rsidRPr="002D5607">
        <w:rPr>
          <w:rFonts w:ascii="Times New Roman" w:eastAsia="Times New Roman" w:hAnsi="Times New Roman"/>
        </w:rPr>
        <w:t>, в т. ч. на виставках</w:t>
      </w:r>
      <w:r w:rsidRPr="002D5607">
        <w:rPr>
          <w:rFonts w:ascii="Times New Roman" w:eastAsia="Times New Roman" w:hAnsi="Times New Roman"/>
        </w:rPr>
        <w:t xml:space="preserve">), </w:t>
      </w:r>
      <w:r w:rsidR="00AA6404" w:rsidRPr="002D5607">
        <w:rPr>
          <w:rFonts w:ascii="Times New Roman" w:eastAsia="Times New Roman" w:hAnsi="Times New Roman"/>
        </w:rPr>
        <w:t>стійким до дії атмосферних явищ (дощ, сніг, сонячне випромінювання, вітрові навантаження).</w:t>
      </w:r>
    </w:p>
    <w:p w:rsidR="00F821FD" w:rsidRPr="002D5607" w:rsidRDefault="00F821FD" w:rsidP="00D8449D">
      <w:pPr>
        <w:pStyle w:val="a4"/>
        <w:numPr>
          <w:ilvl w:val="0"/>
          <w:numId w:val="32"/>
        </w:numPr>
        <w:spacing w:after="0" w:line="0" w:lineRule="atLeast"/>
        <w:jc w:val="both"/>
        <w:rPr>
          <w:rFonts w:ascii="Times New Roman" w:eastAsia="Times New Roman" w:hAnsi="Times New Roman"/>
        </w:rPr>
      </w:pPr>
      <w:r w:rsidRPr="002D5607">
        <w:rPr>
          <w:rFonts w:ascii="Times New Roman" w:eastAsia="Times New Roman" w:hAnsi="Times New Roman"/>
        </w:rPr>
        <w:t xml:space="preserve">Товар повинен бути безпечний та надійний, при виробництві Товару повинні використовуватись матеріали виключно високої якості та надійності, безпечні для здоров`я відвідувачів та оточуючого середовища. </w:t>
      </w:r>
    </w:p>
    <w:p w:rsidR="009665BD" w:rsidRPr="002D5607" w:rsidRDefault="00AA6404" w:rsidP="00D8449D">
      <w:pPr>
        <w:pStyle w:val="a4"/>
        <w:numPr>
          <w:ilvl w:val="0"/>
          <w:numId w:val="32"/>
        </w:numPr>
        <w:spacing w:after="0" w:line="0" w:lineRule="atLeast"/>
        <w:ind w:right="142"/>
        <w:jc w:val="both"/>
        <w:rPr>
          <w:rFonts w:ascii="Times New Roman" w:eastAsia="Times New Roman" w:hAnsi="Times New Roman"/>
        </w:rPr>
      </w:pPr>
      <w:r w:rsidRPr="002D5607">
        <w:rPr>
          <w:rFonts w:ascii="Times New Roman" w:eastAsia="Times New Roman" w:hAnsi="Times New Roman"/>
        </w:rPr>
        <w:t>Товар має бути</w:t>
      </w:r>
      <w:r w:rsidR="00AA6C07" w:rsidRPr="002D5607">
        <w:rPr>
          <w:rFonts w:ascii="Times New Roman" w:eastAsia="Times New Roman" w:hAnsi="Times New Roman"/>
        </w:rPr>
        <w:t xml:space="preserve"> </w:t>
      </w:r>
      <w:r w:rsidR="00486DB0" w:rsidRPr="002D5607">
        <w:rPr>
          <w:rFonts w:ascii="Times New Roman" w:eastAsia="Times New Roman" w:hAnsi="Times New Roman"/>
        </w:rPr>
        <w:t xml:space="preserve">виготовлений </w:t>
      </w:r>
      <w:r w:rsidR="00AA6C07" w:rsidRPr="002D5607">
        <w:rPr>
          <w:rFonts w:ascii="Times New Roman" w:eastAsia="Times New Roman" w:hAnsi="Times New Roman"/>
          <w:b/>
        </w:rPr>
        <w:t>не раніше 2023 р.</w:t>
      </w:r>
      <w:r w:rsidR="00486DB0" w:rsidRPr="002D5607">
        <w:rPr>
          <w:rFonts w:ascii="Times New Roman" w:eastAsia="Times New Roman" w:hAnsi="Times New Roman"/>
        </w:rPr>
        <w:t xml:space="preserve"> та поставлятися в упаковці, на якій зазначаються: назва товару, логотип фірм</w:t>
      </w:r>
      <w:r w:rsidR="009665BD" w:rsidRPr="002D5607">
        <w:rPr>
          <w:rFonts w:ascii="Times New Roman" w:eastAsia="Times New Roman" w:hAnsi="Times New Roman"/>
        </w:rPr>
        <w:t>и-виробника, країна виробництва;</w:t>
      </w:r>
      <w:r w:rsidR="00486DB0" w:rsidRPr="002D5607">
        <w:rPr>
          <w:rFonts w:ascii="Times New Roman" w:eastAsia="Times New Roman" w:hAnsi="Times New Roman"/>
        </w:rPr>
        <w:t xml:space="preserve"> </w:t>
      </w:r>
      <w:r w:rsidR="009665BD" w:rsidRPr="002D5607">
        <w:rPr>
          <w:rFonts w:ascii="Times New Roman" w:hAnsi="Times New Roman"/>
        </w:rPr>
        <w:t>упаковка повинна бути без дефектів та пошкоджень, такою, що відповідає характеру товару, забезпечує цілісність товару та збереження його якості під час перевезення.</w:t>
      </w:r>
    </w:p>
    <w:p w:rsidR="00FC3C0F" w:rsidRPr="002D5607" w:rsidRDefault="00FC3C0F" w:rsidP="00D8449D">
      <w:pPr>
        <w:pStyle w:val="a4"/>
        <w:numPr>
          <w:ilvl w:val="0"/>
          <w:numId w:val="32"/>
        </w:numPr>
        <w:spacing w:after="0" w:line="0" w:lineRule="atLeast"/>
        <w:jc w:val="both"/>
        <w:rPr>
          <w:rFonts w:ascii="Times New Roman" w:hAnsi="Times New Roman"/>
        </w:rPr>
      </w:pPr>
      <w:r w:rsidRPr="002D5607">
        <w:rPr>
          <w:rFonts w:ascii="Times New Roman" w:hAnsi="Times New Roman"/>
        </w:rPr>
        <w:t xml:space="preserve">Строк поставки товару – з дати укладання договору </w:t>
      </w:r>
      <w:r w:rsidRPr="002D5607">
        <w:rPr>
          <w:rFonts w:ascii="Times New Roman" w:hAnsi="Times New Roman"/>
          <w:b/>
        </w:rPr>
        <w:t>до 1</w:t>
      </w:r>
      <w:r w:rsidR="00C65680" w:rsidRPr="002D5607">
        <w:rPr>
          <w:rFonts w:ascii="Times New Roman" w:hAnsi="Times New Roman"/>
          <w:b/>
        </w:rPr>
        <w:t>7</w:t>
      </w:r>
      <w:r w:rsidRPr="002D5607">
        <w:rPr>
          <w:rFonts w:ascii="Times New Roman" w:hAnsi="Times New Roman"/>
          <w:b/>
        </w:rPr>
        <w:t>.07.2023</w:t>
      </w:r>
      <w:r w:rsidR="005438DF" w:rsidRPr="002D5607">
        <w:rPr>
          <w:rFonts w:ascii="Times New Roman" w:hAnsi="Times New Roman"/>
          <w:b/>
        </w:rPr>
        <w:t xml:space="preserve"> р.</w:t>
      </w:r>
    </w:p>
    <w:p w:rsidR="00017FD7" w:rsidRPr="002D5607" w:rsidRDefault="00017FD7" w:rsidP="00D8449D">
      <w:pPr>
        <w:pStyle w:val="a4"/>
        <w:numPr>
          <w:ilvl w:val="0"/>
          <w:numId w:val="32"/>
        </w:numPr>
        <w:spacing w:after="0" w:line="0" w:lineRule="atLeast"/>
        <w:jc w:val="both"/>
        <w:rPr>
          <w:rFonts w:ascii="Times New Roman" w:hAnsi="Times New Roman"/>
        </w:rPr>
      </w:pPr>
      <w:r w:rsidRPr="002D5607">
        <w:rPr>
          <w:rFonts w:ascii="Times New Roman" w:hAnsi="Times New Roman"/>
        </w:rPr>
        <w:t>Учасник у складі тендерної пропозиції надає гарантійний лист, про те що Товар (Комплекс) поставляється за рахунок Постачальника на склад Замовника – Київська обл., м. Переяслав</w:t>
      </w:r>
      <w:r w:rsidR="00D703AF" w:rsidRPr="002D5607">
        <w:rPr>
          <w:rFonts w:ascii="Times New Roman" w:hAnsi="Times New Roman"/>
        </w:rPr>
        <w:t>, вул. Солонці, 1, індекс 08402;</w:t>
      </w:r>
      <w:r w:rsidRPr="002D5607">
        <w:rPr>
          <w:rFonts w:ascii="Times New Roman" w:hAnsi="Times New Roman"/>
        </w:rPr>
        <w:t xml:space="preserve">  в</w:t>
      </w:r>
      <w:r w:rsidRPr="002D5607">
        <w:rPr>
          <w:rFonts w:ascii="Times New Roman" w:eastAsia="Times New Roman" w:hAnsi="Times New Roman"/>
        </w:rPr>
        <w:t>артість доставки товару</w:t>
      </w:r>
      <w:r w:rsidRPr="002D5607">
        <w:rPr>
          <w:rFonts w:ascii="Times New Roman" w:hAnsi="Times New Roman"/>
        </w:rPr>
        <w:t xml:space="preserve">, </w:t>
      </w:r>
      <w:r w:rsidR="000412AF" w:rsidRPr="002D5607">
        <w:rPr>
          <w:rFonts w:ascii="Times New Roman" w:hAnsi="Times New Roman"/>
        </w:rPr>
        <w:t>монтаж (встановлення) товару</w:t>
      </w:r>
      <w:r w:rsidR="00AF6CA1" w:rsidRPr="002D5607">
        <w:rPr>
          <w:rFonts w:ascii="Times New Roman" w:hAnsi="Times New Roman"/>
        </w:rPr>
        <w:t xml:space="preserve"> в місці його безпосередньої експлуатації</w:t>
      </w:r>
      <w:r w:rsidR="000412AF" w:rsidRPr="002D5607">
        <w:rPr>
          <w:rFonts w:ascii="Times New Roman" w:hAnsi="Times New Roman"/>
        </w:rPr>
        <w:t xml:space="preserve">, </w:t>
      </w:r>
      <w:r w:rsidR="00C7006D" w:rsidRPr="002D5607">
        <w:rPr>
          <w:rFonts w:ascii="Times New Roman" w:hAnsi="Times New Roman"/>
        </w:rPr>
        <w:t xml:space="preserve">пакування </w:t>
      </w:r>
      <w:r w:rsidRPr="002D5607">
        <w:rPr>
          <w:rFonts w:ascii="Times New Roman" w:eastAsia="Times New Roman" w:hAnsi="Times New Roman"/>
        </w:rPr>
        <w:t xml:space="preserve">входить в ціну товару та </w:t>
      </w:r>
      <w:r w:rsidRPr="002D5607">
        <w:rPr>
          <w:rFonts w:ascii="Times New Roman" w:hAnsi="Times New Roman"/>
        </w:rPr>
        <w:t>о</w:t>
      </w:r>
      <w:r w:rsidR="000412AF" w:rsidRPr="002D5607">
        <w:rPr>
          <w:rFonts w:ascii="Times New Roman" w:hAnsi="Times New Roman"/>
        </w:rPr>
        <w:t>кремо Покупцем не оплачується, н</w:t>
      </w:r>
      <w:r w:rsidRPr="002D5607">
        <w:rPr>
          <w:rFonts w:ascii="Times New Roman" w:hAnsi="Times New Roman"/>
        </w:rPr>
        <w:t xml:space="preserve">авантаження та розвантаження товару відбувається </w:t>
      </w:r>
      <w:r w:rsidRPr="002D5607">
        <w:rPr>
          <w:rFonts w:ascii="Times New Roman" w:hAnsi="Times New Roman"/>
          <w:lang w:eastAsia="en-US"/>
        </w:rPr>
        <w:t xml:space="preserve">силами та </w:t>
      </w:r>
      <w:r w:rsidRPr="002D5607">
        <w:rPr>
          <w:rFonts w:ascii="Times New Roman" w:hAnsi="Times New Roman"/>
        </w:rPr>
        <w:t xml:space="preserve">за рахунок Постачальника. </w:t>
      </w:r>
    </w:p>
    <w:p w:rsidR="00DD3ADF" w:rsidRPr="002D5607" w:rsidRDefault="00794752" w:rsidP="00D8449D">
      <w:pPr>
        <w:pStyle w:val="a4"/>
        <w:numPr>
          <w:ilvl w:val="0"/>
          <w:numId w:val="32"/>
        </w:numPr>
        <w:spacing w:after="0" w:line="0" w:lineRule="atLeast"/>
        <w:jc w:val="both"/>
        <w:rPr>
          <w:rFonts w:ascii="Times New Roman" w:hAnsi="Times New Roman"/>
        </w:rPr>
      </w:pPr>
      <w:r w:rsidRPr="002D5607">
        <w:rPr>
          <w:rFonts w:ascii="Times New Roman" w:hAnsi="Times New Roman"/>
        </w:rPr>
        <w:t>Гарантійний термін на т</w:t>
      </w:r>
      <w:r w:rsidR="00DD3ADF" w:rsidRPr="002D5607">
        <w:rPr>
          <w:rFonts w:ascii="Times New Roman" w:hAnsi="Times New Roman"/>
        </w:rPr>
        <w:t>овар повинен становити не менше 24 місяців з моменту поставки та монтажу товару.</w:t>
      </w:r>
    </w:p>
    <w:p w:rsidR="00A75D4E" w:rsidRPr="002D5607" w:rsidRDefault="00A75D4E" w:rsidP="00D8449D">
      <w:pPr>
        <w:pStyle w:val="a4"/>
        <w:numPr>
          <w:ilvl w:val="0"/>
          <w:numId w:val="32"/>
        </w:numPr>
        <w:spacing w:after="0" w:line="0" w:lineRule="atLeast"/>
        <w:jc w:val="both"/>
        <w:rPr>
          <w:rFonts w:ascii="Times New Roman" w:eastAsia="Times New Roman" w:hAnsi="Times New Roman"/>
        </w:rPr>
      </w:pPr>
      <w:r w:rsidRPr="002D5607">
        <w:rPr>
          <w:rFonts w:ascii="Times New Roman" w:hAnsi="Times New Roman"/>
        </w:rPr>
        <w:t xml:space="preserve">Якщо поставлений товар виявиться неякісним, в тому числі у гарантійних випадках, або таким, що не відповідає </w:t>
      </w:r>
      <w:r w:rsidR="008A481A" w:rsidRPr="002D5607">
        <w:rPr>
          <w:rFonts w:ascii="Times New Roman" w:hAnsi="Times New Roman"/>
        </w:rPr>
        <w:t>встановленим</w:t>
      </w:r>
      <w:r w:rsidR="00E66B5B" w:rsidRPr="002D5607">
        <w:rPr>
          <w:rFonts w:ascii="Times New Roman" w:hAnsi="Times New Roman"/>
        </w:rPr>
        <w:t xml:space="preserve"> технічним та якісним</w:t>
      </w:r>
      <w:r w:rsidR="008A481A" w:rsidRPr="002D5607">
        <w:rPr>
          <w:rFonts w:ascii="Times New Roman" w:hAnsi="Times New Roman"/>
        </w:rPr>
        <w:t xml:space="preserve"> характеристикам</w:t>
      </w:r>
      <w:r w:rsidRPr="002D5607">
        <w:rPr>
          <w:rFonts w:ascii="Times New Roman" w:hAnsi="Times New Roman"/>
        </w:rPr>
        <w:t xml:space="preserve"> товару, </w:t>
      </w:r>
      <w:r w:rsidR="008A481A" w:rsidRPr="002D5607">
        <w:rPr>
          <w:rFonts w:ascii="Times New Roman" w:hAnsi="Times New Roman"/>
        </w:rPr>
        <w:t>У</w:t>
      </w:r>
      <w:r w:rsidR="0087731C" w:rsidRPr="002D5607">
        <w:rPr>
          <w:rFonts w:ascii="Times New Roman" w:hAnsi="Times New Roman"/>
        </w:rPr>
        <w:t>часник</w:t>
      </w:r>
      <w:r w:rsidR="008A481A" w:rsidRPr="002D5607">
        <w:rPr>
          <w:rFonts w:ascii="Times New Roman" w:hAnsi="Times New Roman"/>
        </w:rPr>
        <w:t xml:space="preserve"> </w:t>
      </w:r>
      <w:r w:rsidRPr="002D5607">
        <w:rPr>
          <w:rFonts w:ascii="Times New Roman" w:hAnsi="Times New Roman"/>
        </w:rPr>
        <w:t xml:space="preserve">зобов’язаний замінити цей товар на товар, </w:t>
      </w:r>
      <w:r w:rsidR="008A481A" w:rsidRPr="002D5607">
        <w:rPr>
          <w:rFonts w:ascii="Times New Roman" w:hAnsi="Times New Roman"/>
        </w:rPr>
        <w:t>належної якості</w:t>
      </w:r>
      <w:r w:rsidRPr="002D5607">
        <w:rPr>
          <w:rFonts w:ascii="Times New Roman" w:hAnsi="Times New Roman"/>
        </w:rPr>
        <w:t>. Всі витрати, пов’язані із заміною товару</w:t>
      </w:r>
      <w:r w:rsidR="00923863" w:rsidRPr="002D5607">
        <w:rPr>
          <w:rFonts w:ascii="Times New Roman" w:hAnsi="Times New Roman"/>
        </w:rPr>
        <w:t xml:space="preserve"> </w:t>
      </w:r>
      <w:r w:rsidR="00FC3795" w:rsidRPr="002D5607">
        <w:rPr>
          <w:rFonts w:ascii="Times New Roman" w:hAnsi="Times New Roman"/>
        </w:rPr>
        <w:t xml:space="preserve">неналежної якості </w:t>
      </w:r>
      <w:r w:rsidR="00923863" w:rsidRPr="002D5607">
        <w:rPr>
          <w:rFonts w:ascii="Times New Roman" w:hAnsi="Times New Roman"/>
        </w:rPr>
        <w:t>або його частин (елементів, складових, комплектуючих)</w:t>
      </w:r>
      <w:r w:rsidRPr="002D5607">
        <w:rPr>
          <w:rFonts w:ascii="Times New Roman" w:hAnsi="Times New Roman"/>
        </w:rPr>
        <w:t xml:space="preserve"> несе </w:t>
      </w:r>
      <w:r w:rsidR="00FC3795" w:rsidRPr="002D5607">
        <w:rPr>
          <w:rFonts w:ascii="Times New Roman" w:hAnsi="Times New Roman"/>
        </w:rPr>
        <w:t>Учасник</w:t>
      </w:r>
      <w:r w:rsidRPr="002D5607">
        <w:rPr>
          <w:rFonts w:ascii="Times New Roman" w:hAnsi="Times New Roman"/>
        </w:rPr>
        <w:t>.</w:t>
      </w:r>
      <w:r w:rsidR="0087731C" w:rsidRPr="002D5607">
        <w:rPr>
          <w:rFonts w:ascii="Times New Roman" w:hAnsi="Times New Roman"/>
        </w:rPr>
        <w:t xml:space="preserve"> </w:t>
      </w:r>
      <w:r w:rsidR="00AD3DF1" w:rsidRPr="002D5607">
        <w:rPr>
          <w:rFonts w:ascii="Times New Roman" w:hAnsi="Times New Roman"/>
        </w:rPr>
        <w:t>Всі елементи конструкції товару повинні бути оригінальними, заміна елементів (</w:t>
      </w:r>
      <w:r w:rsidR="007C048D" w:rsidRPr="002D5607">
        <w:rPr>
          <w:rFonts w:ascii="Times New Roman" w:hAnsi="Times New Roman"/>
        </w:rPr>
        <w:t>складових, комплектуючих</w:t>
      </w:r>
      <w:r w:rsidR="00AD3DF1" w:rsidRPr="002D5607">
        <w:rPr>
          <w:rFonts w:ascii="Times New Roman" w:hAnsi="Times New Roman"/>
        </w:rPr>
        <w:t>)</w:t>
      </w:r>
      <w:r w:rsidR="00A47A48" w:rsidRPr="002D5607">
        <w:rPr>
          <w:rFonts w:ascii="Times New Roman" w:hAnsi="Times New Roman"/>
        </w:rPr>
        <w:t xml:space="preserve"> Товару</w:t>
      </w:r>
      <w:r w:rsidR="00AD3DF1" w:rsidRPr="002D5607">
        <w:rPr>
          <w:rFonts w:ascii="Times New Roman" w:hAnsi="Times New Roman"/>
        </w:rPr>
        <w:t xml:space="preserve"> на неоригінальні забороняється. </w:t>
      </w:r>
      <w:r w:rsidR="0087731C" w:rsidRPr="002D5607">
        <w:rPr>
          <w:rFonts w:ascii="Times New Roman" w:hAnsi="Times New Roman"/>
        </w:rPr>
        <w:t>Виконання гарантійних зобов’язань, відправка товарів у гарантійних випадках здійснюється за рахунок Постачальника.</w:t>
      </w:r>
      <w:r w:rsidR="00FC3795" w:rsidRPr="002D5607">
        <w:rPr>
          <w:rFonts w:ascii="Times New Roman" w:hAnsi="Times New Roman"/>
        </w:rPr>
        <w:t xml:space="preserve"> </w:t>
      </w:r>
      <w:r w:rsidR="007C048D" w:rsidRPr="002D5607">
        <w:rPr>
          <w:rFonts w:ascii="Times New Roman" w:hAnsi="Times New Roman"/>
        </w:rPr>
        <w:t xml:space="preserve"> </w:t>
      </w:r>
    </w:p>
    <w:p w:rsidR="0039704D" w:rsidRPr="002D5607" w:rsidRDefault="0039704D" w:rsidP="00D8449D">
      <w:pPr>
        <w:pStyle w:val="a4"/>
        <w:numPr>
          <w:ilvl w:val="0"/>
          <w:numId w:val="32"/>
        </w:numPr>
        <w:spacing w:after="0" w:line="0" w:lineRule="atLeast"/>
        <w:jc w:val="both"/>
        <w:rPr>
          <w:rFonts w:ascii="Times New Roman" w:hAnsi="Times New Roman"/>
        </w:rPr>
      </w:pPr>
      <w:r w:rsidRPr="002D5607">
        <w:rPr>
          <w:rFonts w:ascii="Times New Roman" w:hAnsi="Times New Roman"/>
        </w:rPr>
        <w:t xml:space="preserve">Учасник - </w:t>
      </w:r>
      <w:r w:rsidR="002A17D1" w:rsidRPr="002D5607">
        <w:rPr>
          <w:rFonts w:ascii="Times New Roman" w:hAnsi="Times New Roman"/>
        </w:rPr>
        <w:t>п</w:t>
      </w:r>
      <w:r w:rsidRPr="002D5607">
        <w:rPr>
          <w:rFonts w:ascii="Times New Roman" w:hAnsi="Times New Roman"/>
        </w:rPr>
        <w:t>ереможець закупівлі (Постачальник) несе відповідальність за правильність та безпеку монтажу</w:t>
      </w:r>
      <w:r w:rsidR="003565C6" w:rsidRPr="002D5607">
        <w:rPr>
          <w:rFonts w:ascii="Times New Roman" w:hAnsi="Times New Roman"/>
        </w:rPr>
        <w:t xml:space="preserve"> поставленого</w:t>
      </w:r>
      <w:r w:rsidRPr="002D5607">
        <w:rPr>
          <w:rFonts w:ascii="Times New Roman" w:hAnsi="Times New Roman"/>
        </w:rPr>
        <w:t xml:space="preserve"> Товару (Комплексу).</w:t>
      </w:r>
      <w:r w:rsidR="0086739A" w:rsidRPr="002D5607">
        <w:rPr>
          <w:rFonts w:ascii="Times New Roman" w:hAnsi="Times New Roman"/>
        </w:rPr>
        <w:t xml:space="preserve"> Конструкція та монтаж Товару (Комплексу) має забезпечувати його міцність та стійкість.</w:t>
      </w:r>
    </w:p>
    <w:p w:rsidR="0039704D" w:rsidRPr="002D5607" w:rsidRDefault="0039704D" w:rsidP="0039704D">
      <w:pPr>
        <w:pStyle w:val="a4"/>
        <w:spacing w:after="0" w:line="0" w:lineRule="atLeast"/>
        <w:ind w:left="360"/>
        <w:jc w:val="both"/>
        <w:rPr>
          <w:rFonts w:ascii="Times New Roman" w:eastAsia="Times New Roman" w:hAnsi="Times New Roman"/>
        </w:rPr>
      </w:pPr>
    </w:p>
    <w:p w:rsidR="00BD5D12" w:rsidRPr="002D5607" w:rsidRDefault="00BD5D12" w:rsidP="007D1BD6">
      <w:pPr>
        <w:spacing w:after="0" w:line="0" w:lineRule="atLeast"/>
        <w:ind w:firstLine="709"/>
        <w:jc w:val="both"/>
        <w:rPr>
          <w:rFonts w:ascii="Times New Roman" w:eastAsia="Times New Roman" w:hAnsi="Times New Roman"/>
          <w:i/>
        </w:rPr>
      </w:pPr>
      <w:r w:rsidRPr="002D5607">
        <w:rPr>
          <w:rFonts w:ascii="Times New Roman" w:eastAsia="Times New Roman" w:hAnsi="Times New Roman"/>
          <w:i/>
          <w:sz w:val="24"/>
          <w:szCs w:val="24"/>
        </w:rPr>
        <w:t>У разі якщо товар не відповідає технічним вимогам Замовника, відсутні вищевказані документи, що підтверджують якість товару, надані документи не відповідають вимогам тендерної документації або Учасник не в змозі виконати умови поставки, монтажу, які визначені Замовником,</w:t>
      </w:r>
      <w:r w:rsidRPr="002D5607">
        <w:rPr>
          <w:rFonts w:ascii="Times New Roman" w:eastAsia="Times New Roman" w:hAnsi="Times New Roman"/>
          <w:i/>
        </w:rPr>
        <w:t xml:space="preserve"> тендерна пропозиція </w:t>
      </w:r>
      <w:r w:rsidR="00210F7A" w:rsidRPr="002D5607">
        <w:rPr>
          <w:rFonts w:ascii="Times New Roman" w:eastAsia="Times New Roman" w:hAnsi="Times New Roman"/>
          <w:i/>
        </w:rPr>
        <w:t xml:space="preserve">- </w:t>
      </w:r>
      <w:r w:rsidRPr="002D5607">
        <w:rPr>
          <w:rFonts w:ascii="Times New Roman" w:eastAsia="Times New Roman" w:hAnsi="Times New Roman"/>
          <w:i/>
        </w:rPr>
        <w:t>відхиляється.</w:t>
      </w:r>
    </w:p>
    <w:p w:rsidR="00600A9E" w:rsidRPr="002D5607" w:rsidRDefault="00600A9E" w:rsidP="007D1BD6">
      <w:pPr>
        <w:pStyle w:val="a4"/>
        <w:spacing w:after="0" w:line="0" w:lineRule="atLeast"/>
        <w:ind w:left="284"/>
        <w:jc w:val="both"/>
        <w:rPr>
          <w:rFonts w:ascii="Times New Roman" w:hAnsi="Times New Roman"/>
        </w:rPr>
      </w:pPr>
    </w:p>
    <w:p w:rsidR="00600A9E" w:rsidRPr="002D5607" w:rsidRDefault="00600A9E" w:rsidP="007D1BD6">
      <w:pPr>
        <w:pStyle w:val="a4"/>
        <w:spacing w:after="0" w:line="0" w:lineRule="atLeast"/>
        <w:ind w:left="284"/>
        <w:jc w:val="both"/>
        <w:rPr>
          <w:rFonts w:ascii="Times New Roman" w:hAnsi="Times New Roman"/>
        </w:rPr>
      </w:pPr>
    </w:p>
    <w:p w:rsidR="007D1BD6" w:rsidRPr="002D5607" w:rsidRDefault="007D1BD6" w:rsidP="007D1BD6">
      <w:pPr>
        <w:spacing w:after="0" w:line="0" w:lineRule="atLeast"/>
        <w:jc w:val="both"/>
        <w:rPr>
          <w:rFonts w:ascii="Times New Roman" w:hAnsi="Times New Roman"/>
          <w:lang w:eastAsia="zh-CN"/>
        </w:rPr>
      </w:pPr>
    </w:p>
    <w:p w:rsidR="00C53E4D" w:rsidRPr="00B011D7" w:rsidRDefault="00C53E4D" w:rsidP="007D1BD6">
      <w:pPr>
        <w:spacing w:after="0" w:line="0" w:lineRule="atLeast"/>
        <w:jc w:val="both"/>
        <w:rPr>
          <w:rFonts w:ascii="Times New Roman" w:hAnsi="Times New Roman"/>
          <w:lang w:eastAsia="zh-CN"/>
        </w:rPr>
      </w:pPr>
      <w:bookmarkStart w:id="0" w:name="_GoBack"/>
      <w:bookmarkEnd w:id="0"/>
    </w:p>
    <w:p w:rsidR="007D1BD6" w:rsidRPr="00B0498D" w:rsidRDefault="0086739A" w:rsidP="007D1BD6">
      <w:pPr>
        <w:spacing w:after="0" w:line="0" w:lineRule="atLeast"/>
        <w:jc w:val="both"/>
        <w:rPr>
          <w:rFonts w:ascii="conv_rubik-regular" w:hAnsi="conv_rubik-regular"/>
          <w:sz w:val="21"/>
          <w:szCs w:val="21"/>
          <w:shd w:val="clear" w:color="auto" w:fill="FFFFFF"/>
        </w:rPr>
      </w:pPr>
      <w:r>
        <w:rPr>
          <w:rFonts w:ascii="conv_rubik-regular" w:hAnsi="conv_rubik-regular"/>
          <w:sz w:val="21"/>
          <w:szCs w:val="21"/>
          <w:shd w:val="clear" w:color="auto" w:fill="FFFFFF"/>
        </w:rPr>
        <w:t xml:space="preserve"> </w:t>
      </w:r>
    </w:p>
    <w:sectPr w:rsidR="007D1BD6" w:rsidRPr="00B0498D" w:rsidSect="009773CC">
      <w:footerReference w:type="default" r:id="rId10"/>
      <w:pgSz w:w="11906" w:h="16838"/>
      <w:pgMar w:top="340" w:right="567" w:bottom="340" w:left="1134"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8F8" w:rsidRDefault="009F68F8" w:rsidP="00386A87">
      <w:pPr>
        <w:spacing w:after="0" w:line="240" w:lineRule="auto"/>
      </w:pPr>
      <w:r>
        <w:separator/>
      </w:r>
    </w:p>
  </w:endnote>
  <w:endnote w:type="continuationSeparator" w:id="0">
    <w:p w:rsidR="009F68F8" w:rsidRDefault="009F68F8" w:rsidP="0038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v_rubik-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089818"/>
      <w:docPartObj>
        <w:docPartGallery w:val="Page Numbers (Bottom of Page)"/>
        <w:docPartUnique/>
      </w:docPartObj>
    </w:sdtPr>
    <w:sdtEndPr/>
    <w:sdtContent>
      <w:p w:rsidR="003A7DAA" w:rsidRDefault="003A7DAA">
        <w:pPr>
          <w:pStyle w:val="a8"/>
          <w:jc w:val="right"/>
        </w:pPr>
        <w:r>
          <w:fldChar w:fldCharType="begin"/>
        </w:r>
        <w:r>
          <w:instrText>PAGE   \* MERGEFORMAT</w:instrText>
        </w:r>
        <w:r>
          <w:fldChar w:fldCharType="separate"/>
        </w:r>
        <w:r w:rsidR="002D5607" w:rsidRPr="002D5607">
          <w:rPr>
            <w:noProof/>
            <w:lang w:val="ru-RU"/>
          </w:rPr>
          <w:t>1</w:t>
        </w:r>
        <w:r>
          <w:fldChar w:fldCharType="end"/>
        </w:r>
      </w:p>
    </w:sdtContent>
  </w:sdt>
  <w:p w:rsidR="003A7DAA" w:rsidRDefault="003A7DA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8F8" w:rsidRDefault="009F68F8" w:rsidP="00386A87">
      <w:pPr>
        <w:spacing w:after="0" w:line="240" w:lineRule="auto"/>
      </w:pPr>
      <w:r>
        <w:separator/>
      </w:r>
    </w:p>
  </w:footnote>
  <w:footnote w:type="continuationSeparator" w:id="0">
    <w:p w:rsidR="009F68F8" w:rsidRDefault="009F68F8" w:rsidP="00386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C6E0C3"/>
    <w:multiLevelType w:val="singleLevel"/>
    <w:tmpl w:val="BCC6E0C3"/>
    <w:lvl w:ilvl="0">
      <w:start w:val="1"/>
      <w:numFmt w:val="decimal"/>
      <w:suff w:val="space"/>
      <w:lvlText w:val="%1."/>
      <w:lvlJc w:val="left"/>
    </w:lvl>
  </w:abstractNum>
  <w:abstractNum w:abstractNumId="1">
    <w:nsid w:val="096F0CD0"/>
    <w:multiLevelType w:val="hybridMultilevel"/>
    <w:tmpl w:val="5BAEA1FA"/>
    <w:lvl w:ilvl="0" w:tplc="42182212">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AFE7226"/>
    <w:multiLevelType w:val="hybridMultilevel"/>
    <w:tmpl w:val="BF6E53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CFB2CBD"/>
    <w:multiLevelType w:val="hybridMultilevel"/>
    <w:tmpl w:val="239468D0"/>
    <w:lvl w:ilvl="0" w:tplc="F1CEFBCA">
      <w:start w:val="1"/>
      <w:numFmt w:val="bullet"/>
      <w:lvlText w:val="-"/>
      <w:lvlJc w:val="left"/>
      <w:pPr>
        <w:ind w:left="1080" w:hanging="360"/>
      </w:pPr>
      <w:rPr>
        <w:rFonts w:ascii="Times New Roman" w:eastAsia="Times New Roman" w:hAnsi="Times New Roman" w:cs="Times New Roman" w:hint="default"/>
        <w:color w:val="000000"/>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16934C9C"/>
    <w:multiLevelType w:val="hybridMultilevel"/>
    <w:tmpl w:val="17C435A2"/>
    <w:lvl w:ilvl="0" w:tplc="4BC4F7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453CD1"/>
    <w:multiLevelType w:val="hybridMultilevel"/>
    <w:tmpl w:val="A4BC69EC"/>
    <w:lvl w:ilvl="0" w:tplc="F1CEFBCA">
      <w:start w:val="1"/>
      <w:numFmt w:val="bullet"/>
      <w:lvlText w:val="-"/>
      <w:lvlJc w:val="left"/>
      <w:pPr>
        <w:ind w:left="578" w:hanging="360"/>
      </w:pPr>
      <w:rPr>
        <w:rFonts w:ascii="Times New Roman" w:eastAsia="Times New Roman" w:hAnsi="Times New Roman" w:cs="Times New Roman" w:hint="default"/>
        <w:color w:val="000000"/>
      </w:rPr>
    </w:lvl>
    <w:lvl w:ilvl="1" w:tplc="04220003">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6">
    <w:nsid w:val="1B095FCB"/>
    <w:multiLevelType w:val="hybridMultilevel"/>
    <w:tmpl w:val="72882D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B26477F"/>
    <w:multiLevelType w:val="hybridMultilevel"/>
    <w:tmpl w:val="328CAE74"/>
    <w:lvl w:ilvl="0" w:tplc="2F68EF62">
      <w:start w:val="1"/>
      <w:numFmt w:val="decimal"/>
      <w:lvlText w:val="%1."/>
      <w:lvlJc w:val="left"/>
      <w:pPr>
        <w:ind w:left="720" w:hanging="360"/>
      </w:pPr>
      <w:rPr>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C1770E"/>
    <w:multiLevelType w:val="hybridMultilevel"/>
    <w:tmpl w:val="EF74DC3E"/>
    <w:lvl w:ilvl="0" w:tplc="66B80292">
      <w:start w:val="2"/>
      <w:numFmt w:val="bullet"/>
      <w:lvlText w:val="-"/>
      <w:lvlJc w:val="left"/>
      <w:pPr>
        <w:ind w:left="720" w:hanging="360"/>
      </w:pPr>
      <w:rPr>
        <w:rFonts w:ascii="Times New Roman" w:eastAsia="Calibri" w:hAnsi="Times New Roman" w:cs="Times New Roman" w:hint="default"/>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265472"/>
    <w:multiLevelType w:val="hybridMultilevel"/>
    <w:tmpl w:val="2D1C18D4"/>
    <w:lvl w:ilvl="0" w:tplc="B966F11A">
      <w:start w:val="2"/>
      <w:numFmt w:val="decimal"/>
      <w:lvlText w:val="%1."/>
      <w:lvlJc w:val="left"/>
      <w:pPr>
        <w:ind w:left="749" w:hanging="360"/>
      </w:pPr>
      <w:rPr>
        <w:rFonts w:hint="default"/>
      </w:rPr>
    </w:lvl>
    <w:lvl w:ilvl="1" w:tplc="04220019" w:tentative="1">
      <w:start w:val="1"/>
      <w:numFmt w:val="lowerLetter"/>
      <w:lvlText w:val="%2."/>
      <w:lvlJc w:val="left"/>
      <w:pPr>
        <w:ind w:left="1469" w:hanging="360"/>
      </w:pPr>
    </w:lvl>
    <w:lvl w:ilvl="2" w:tplc="0422001B" w:tentative="1">
      <w:start w:val="1"/>
      <w:numFmt w:val="lowerRoman"/>
      <w:lvlText w:val="%3."/>
      <w:lvlJc w:val="right"/>
      <w:pPr>
        <w:ind w:left="2189" w:hanging="180"/>
      </w:pPr>
    </w:lvl>
    <w:lvl w:ilvl="3" w:tplc="0422000F" w:tentative="1">
      <w:start w:val="1"/>
      <w:numFmt w:val="decimal"/>
      <w:lvlText w:val="%4."/>
      <w:lvlJc w:val="left"/>
      <w:pPr>
        <w:ind w:left="2909" w:hanging="360"/>
      </w:pPr>
    </w:lvl>
    <w:lvl w:ilvl="4" w:tplc="04220019" w:tentative="1">
      <w:start w:val="1"/>
      <w:numFmt w:val="lowerLetter"/>
      <w:lvlText w:val="%5."/>
      <w:lvlJc w:val="left"/>
      <w:pPr>
        <w:ind w:left="3629" w:hanging="360"/>
      </w:pPr>
    </w:lvl>
    <w:lvl w:ilvl="5" w:tplc="0422001B" w:tentative="1">
      <w:start w:val="1"/>
      <w:numFmt w:val="lowerRoman"/>
      <w:lvlText w:val="%6."/>
      <w:lvlJc w:val="right"/>
      <w:pPr>
        <w:ind w:left="4349" w:hanging="180"/>
      </w:pPr>
    </w:lvl>
    <w:lvl w:ilvl="6" w:tplc="0422000F" w:tentative="1">
      <w:start w:val="1"/>
      <w:numFmt w:val="decimal"/>
      <w:lvlText w:val="%7."/>
      <w:lvlJc w:val="left"/>
      <w:pPr>
        <w:ind w:left="5069" w:hanging="360"/>
      </w:pPr>
    </w:lvl>
    <w:lvl w:ilvl="7" w:tplc="04220019" w:tentative="1">
      <w:start w:val="1"/>
      <w:numFmt w:val="lowerLetter"/>
      <w:lvlText w:val="%8."/>
      <w:lvlJc w:val="left"/>
      <w:pPr>
        <w:ind w:left="5789" w:hanging="360"/>
      </w:pPr>
    </w:lvl>
    <w:lvl w:ilvl="8" w:tplc="0422001B" w:tentative="1">
      <w:start w:val="1"/>
      <w:numFmt w:val="lowerRoman"/>
      <w:lvlText w:val="%9."/>
      <w:lvlJc w:val="right"/>
      <w:pPr>
        <w:ind w:left="6509" w:hanging="180"/>
      </w:pPr>
    </w:lvl>
  </w:abstractNum>
  <w:abstractNum w:abstractNumId="10">
    <w:nsid w:val="28254F32"/>
    <w:multiLevelType w:val="hybridMultilevel"/>
    <w:tmpl w:val="CC0A2B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2C1B493F"/>
    <w:multiLevelType w:val="multilevel"/>
    <w:tmpl w:val="85BC00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31C759AA"/>
    <w:multiLevelType w:val="hybridMultilevel"/>
    <w:tmpl w:val="97BEF2A6"/>
    <w:lvl w:ilvl="0" w:tplc="0422000F">
      <w:start w:val="2"/>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26D384F"/>
    <w:multiLevelType w:val="hybridMultilevel"/>
    <w:tmpl w:val="BC0808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5442C4B"/>
    <w:multiLevelType w:val="hybridMultilevel"/>
    <w:tmpl w:val="D0C0D0C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8E7074A"/>
    <w:multiLevelType w:val="multilevel"/>
    <w:tmpl w:val="9CC476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EE5D1A"/>
    <w:multiLevelType w:val="hybridMultilevel"/>
    <w:tmpl w:val="F42CEDC0"/>
    <w:lvl w:ilvl="0" w:tplc="8FA2C220">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745A69"/>
    <w:multiLevelType w:val="hybridMultilevel"/>
    <w:tmpl w:val="6B24CC00"/>
    <w:lvl w:ilvl="0" w:tplc="4202ABC4">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2A38BF"/>
    <w:multiLevelType w:val="hybridMultilevel"/>
    <w:tmpl w:val="AD2E6040"/>
    <w:lvl w:ilvl="0" w:tplc="0422000F">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521111A0"/>
    <w:multiLevelType w:val="hybridMultilevel"/>
    <w:tmpl w:val="D78A5324"/>
    <w:lvl w:ilvl="0" w:tplc="0422000F">
      <w:start w:val="1"/>
      <w:numFmt w:val="decimal"/>
      <w:lvlText w:val="%1."/>
      <w:lvlJc w:val="left"/>
      <w:pPr>
        <w:ind w:left="720" w:hanging="360"/>
      </w:pPr>
      <w:rPr>
        <w:rFonts w:hint="default"/>
        <w:u w:val="none"/>
      </w:rPr>
    </w:lvl>
    <w:lvl w:ilvl="1" w:tplc="1F205E3E">
      <w:numFmt w:val="bullet"/>
      <w:lvlText w:val="-"/>
      <w:lvlJc w:val="left"/>
      <w:pPr>
        <w:ind w:left="1440" w:hanging="360"/>
      </w:pPr>
      <w:rPr>
        <w:rFonts w:ascii="Times New Roman" w:eastAsia="Calibri" w:hAnsi="Times New Roman" w:cs="Times New Roman" w:hint="default"/>
        <w:u w:val="none"/>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24D21CE"/>
    <w:multiLevelType w:val="hybridMultilevel"/>
    <w:tmpl w:val="AE069864"/>
    <w:lvl w:ilvl="0" w:tplc="0422000F">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52A9524F"/>
    <w:multiLevelType w:val="hybridMultilevel"/>
    <w:tmpl w:val="4D982BD4"/>
    <w:lvl w:ilvl="0" w:tplc="0422000F">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641F3865"/>
    <w:multiLevelType w:val="multilevel"/>
    <w:tmpl w:val="5DA269B2"/>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3">
    <w:nsid w:val="64734E3C"/>
    <w:multiLevelType w:val="multilevel"/>
    <w:tmpl w:val="4D5E9F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65221089"/>
    <w:multiLevelType w:val="multilevel"/>
    <w:tmpl w:val="3B8264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8F707D2"/>
    <w:multiLevelType w:val="multilevel"/>
    <w:tmpl w:val="7C2E67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261FF9"/>
    <w:multiLevelType w:val="hybridMultilevel"/>
    <w:tmpl w:val="EA88E66E"/>
    <w:lvl w:ilvl="0" w:tplc="C040FCE8">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98C67AD"/>
    <w:multiLevelType w:val="hybridMultilevel"/>
    <w:tmpl w:val="9FD09B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6C1068BF"/>
    <w:multiLevelType w:val="hybridMultilevel"/>
    <w:tmpl w:val="843A3E4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9">
    <w:nsid w:val="74D27B50"/>
    <w:multiLevelType w:val="hybridMultilevel"/>
    <w:tmpl w:val="0206EBA6"/>
    <w:lvl w:ilvl="0" w:tplc="7FB267DC">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nsid w:val="7B485E1C"/>
    <w:multiLevelType w:val="hybridMultilevel"/>
    <w:tmpl w:val="A0624E9A"/>
    <w:lvl w:ilvl="0" w:tplc="CF66FE04">
      <w:start w:val="2"/>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1">
    <w:nsid w:val="7E5A0CDF"/>
    <w:multiLevelType w:val="hybridMultilevel"/>
    <w:tmpl w:val="03CAB112"/>
    <w:lvl w:ilvl="0" w:tplc="F1CEFBCA">
      <w:start w:val="1"/>
      <w:numFmt w:val="bullet"/>
      <w:lvlText w:val="-"/>
      <w:lvlJc w:val="left"/>
      <w:pPr>
        <w:ind w:left="578" w:hanging="360"/>
      </w:pPr>
      <w:rPr>
        <w:rFonts w:ascii="Times New Roman" w:eastAsia="Times New Roman" w:hAnsi="Times New Roman" w:cs="Times New Roman" w:hint="default"/>
        <w:color w:val="000000"/>
      </w:rPr>
    </w:lvl>
    <w:lvl w:ilvl="1" w:tplc="F1CEFBCA">
      <w:start w:val="1"/>
      <w:numFmt w:val="bullet"/>
      <w:lvlText w:val="-"/>
      <w:lvlJc w:val="left"/>
      <w:pPr>
        <w:ind w:left="1298" w:hanging="360"/>
      </w:pPr>
      <w:rPr>
        <w:rFonts w:ascii="Times New Roman" w:eastAsia="Times New Roman" w:hAnsi="Times New Roman" w:cs="Times New Roman" w:hint="default"/>
        <w:color w:val="000000"/>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num w:numId="1">
    <w:abstractNumId w:val="16"/>
  </w:num>
  <w:num w:numId="2">
    <w:abstractNumId w:val="9"/>
  </w:num>
  <w:num w:numId="3">
    <w:abstractNumId w:val="7"/>
  </w:num>
  <w:num w:numId="4">
    <w:abstractNumId w:val="2"/>
  </w:num>
  <w:num w:numId="5">
    <w:abstractNumId w:val="29"/>
  </w:num>
  <w:num w:numId="6">
    <w:abstractNumId w:val="17"/>
  </w:num>
  <w:num w:numId="7">
    <w:abstractNumId w:val="30"/>
  </w:num>
  <w:num w:numId="8">
    <w:abstractNumId w:val="8"/>
  </w:num>
  <w:num w:numId="9">
    <w:abstractNumId w:val="10"/>
  </w:num>
  <w:num w:numId="10">
    <w:abstractNumId w:val="12"/>
  </w:num>
  <w:num w:numId="11">
    <w:abstractNumId w:val="14"/>
  </w:num>
  <w:num w:numId="12">
    <w:abstractNumId w:val="1"/>
  </w:num>
  <w:num w:numId="13">
    <w:abstractNumId w:val="19"/>
  </w:num>
  <w:num w:numId="14">
    <w:abstractNumId w:val="20"/>
  </w:num>
  <w:num w:numId="15">
    <w:abstractNumId w:val="0"/>
  </w:num>
  <w:num w:numId="16">
    <w:abstractNumId w:val="13"/>
  </w:num>
  <w:num w:numId="17">
    <w:abstractNumId w:val="28"/>
  </w:num>
  <w:num w:numId="18">
    <w:abstractNumId w:val="26"/>
  </w:num>
  <w:num w:numId="19">
    <w:abstractNumId w:val="18"/>
  </w:num>
  <w:num w:numId="20">
    <w:abstractNumId w:val="21"/>
  </w:num>
  <w:num w:numId="21">
    <w:abstractNumId w:val="23"/>
  </w:num>
  <w:num w:numId="22">
    <w:abstractNumId w:val="11"/>
  </w:num>
  <w:num w:numId="23">
    <w:abstractNumId w:val="6"/>
  </w:num>
  <w:num w:numId="24">
    <w:abstractNumId w:val="5"/>
  </w:num>
  <w:num w:numId="25">
    <w:abstractNumId w:val="31"/>
  </w:num>
  <w:num w:numId="26">
    <w:abstractNumId w:val="4"/>
  </w:num>
  <w:num w:numId="27">
    <w:abstractNumId w:val="22"/>
  </w:num>
  <w:num w:numId="28">
    <w:abstractNumId w:val="3"/>
  </w:num>
  <w:num w:numId="29">
    <w:abstractNumId w:val="27"/>
  </w:num>
  <w:num w:numId="30">
    <w:abstractNumId w:val="24"/>
  </w:num>
  <w:num w:numId="31">
    <w:abstractNumId w:val="2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D5856"/>
    <w:rsid w:val="00003759"/>
    <w:rsid w:val="000142F6"/>
    <w:rsid w:val="00017FD7"/>
    <w:rsid w:val="000218A7"/>
    <w:rsid w:val="00022423"/>
    <w:rsid w:val="00036D0E"/>
    <w:rsid w:val="00037201"/>
    <w:rsid w:val="000412AF"/>
    <w:rsid w:val="00056828"/>
    <w:rsid w:val="000616BC"/>
    <w:rsid w:val="00061F9E"/>
    <w:rsid w:val="00063580"/>
    <w:rsid w:val="00064811"/>
    <w:rsid w:val="00071A90"/>
    <w:rsid w:val="00076A3A"/>
    <w:rsid w:val="00077331"/>
    <w:rsid w:val="00082659"/>
    <w:rsid w:val="00083E09"/>
    <w:rsid w:val="0008414D"/>
    <w:rsid w:val="00084F46"/>
    <w:rsid w:val="000858C2"/>
    <w:rsid w:val="00085E9F"/>
    <w:rsid w:val="00090D66"/>
    <w:rsid w:val="000920DA"/>
    <w:rsid w:val="000962C4"/>
    <w:rsid w:val="000975CD"/>
    <w:rsid w:val="000A18A6"/>
    <w:rsid w:val="000A3ACA"/>
    <w:rsid w:val="000A6076"/>
    <w:rsid w:val="000C54B5"/>
    <w:rsid w:val="000C7543"/>
    <w:rsid w:val="000D45B0"/>
    <w:rsid w:val="000E3C9C"/>
    <w:rsid w:val="000E4BB3"/>
    <w:rsid w:val="000E64C3"/>
    <w:rsid w:val="00103EFA"/>
    <w:rsid w:val="001113A7"/>
    <w:rsid w:val="001137E8"/>
    <w:rsid w:val="00113DDA"/>
    <w:rsid w:val="00125F66"/>
    <w:rsid w:val="001278CA"/>
    <w:rsid w:val="00137C9A"/>
    <w:rsid w:val="00145035"/>
    <w:rsid w:val="001549E7"/>
    <w:rsid w:val="00164BCE"/>
    <w:rsid w:val="001722BF"/>
    <w:rsid w:val="0018257C"/>
    <w:rsid w:val="00186CDC"/>
    <w:rsid w:val="00197C3B"/>
    <w:rsid w:val="001A0083"/>
    <w:rsid w:val="001A25D9"/>
    <w:rsid w:val="001A5D36"/>
    <w:rsid w:val="001A6663"/>
    <w:rsid w:val="001B0880"/>
    <w:rsid w:val="001B47F1"/>
    <w:rsid w:val="001B5051"/>
    <w:rsid w:val="001B6175"/>
    <w:rsid w:val="001C1094"/>
    <w:rsid w:val="001D0AB4"/>
    <w:rsid w:val="001D2208"/>
    <w:rsid w:val="001D3D21"/>
    <w:rsid w:val="001D6A68"/>
    <w:rsid w:val="001E6CC1"/>
    <w:rsid w:val="001F0263"/>
    <w:rsid w:val="001F1449"/>
    <w:rsid w:val="001F2143"/>
    <w:rsid w:val="001F7078"/>
    <w:rsid w:val="00202928"/>
    <w:rsid w:val="002049E6"/>
    <w:rsid w:val="00204BFE"/>
    <w:rsid w:val="00210F7A"/>
    <w:rsid w:val="00215462"/>
    <w:rsid w:val="00215D5F"/>
    <w:rsid w:val="002243FD"/>
    <w:rsid w:val="002277C3"/>
    <w:rsid w:val="002357D6"/>
    <w:rsid w:val="00237F54"/>
    <w:rsid w:val="002436CD"/>
    <w:rsid w:val="00245206"/>
    <w:rsid w:val="002533C4"/>
    <w:rsid w:val="002666D5"/>
    <w:rsid w:val="00271E2B"/>
    <w:rsid w:val="002A17D1"/>
    <w:rsid w:val="002A2FFC"/>
    <w:rsid w:val="002A5459"/>
    <w:rsid w:val="002C7942"/>
    <w:rsid w:val="002D5607"/>
    <w:rsid w:val="002D62B4"/>
    <w:rsid w:val="002E087F"/>
    <w:rsid w:val="002E31D5"/>
    <w:rsid w:val="002E477F"/>
    <w:rsid w:val="00311379"/>
    <w:rsid w:val="0031482B"/>
    <w:rsid w:val="003237A1"/>
    <w:rsid w:val="00350EE7"/>
    <w:rsid w:val="003565C6"/>
    <w:rsid w:val="00363F79"/>
    <w:rsid w:val="00386A87"/>
    <w:rsid w:val="00392B52"/>
    <w:rsid w:val="00393168"/>
    <w:rsid w:val="0039704D"/>
    <w:rsid w:val="003A074B"/>
    <w:rsid w:val="003A1F68"/>
    <w:rsid w:val="003A7AEA"/>
    <w:rsid w:val="003A7DAA"/>
    <w:rsid w:val="003B2B29"/>
    <w:rsid w:val="003D33F4"/>
    <w:rsid w:val="003E6F78"/>
    <w:rsid w:val="003F012B"/>
    <w:rsid w:val="003F028D"/>
    <w:rsid w:val="003F6612"/>
    <w:rsid w:val="004067E1"/>
    <w:rsid w:val="00406A39"/>
    <w:rsid w:val="00433C9B"/>
    <w:rsid w:val="00435565"/>
    <w:rsid w:val="004449D8"/>
    <w:rsid w:val="0045397D"/>
    <w:rsid w:val="004625C3"/>
    <w:rsid w:val="00466C96"/>
    <w:rsid w:val="00472071"/>
    <w:rsid w:val="00484655"/>
    <w:rsid w:val="004853A8"/>
    <w:rsid w:val="00486DB0"/>
    <w:rsid w:val="004B3839"/>
    <w:rsid w:val="004B4026"/>
    <w:rsid w:val="004B66E7"/>
    <w:rsid w:val="004C05F6"/>
    <w:rsid w:val="004C3D78"/>
    <w:rsid w:val="004C5F56"/>
    <w:rsid w:val="004C6588"/>
    <w:rsid w:val="004E2C38"/>
    <w:rsid w:val="00510771"/>
    <w:rsid w:val="00512453"/>
    <w:rsid w:val="00520829"/>
    <w:rsid w:val="00520A53"/>
    <w:rsid w:val="005300DB"/>
    <w:rsid w:val="00533D3B"/>
    <w:rsid w:val="005438DF"/>
    <w:rsid w:val="00552724"/>
    <w:rsid w:val="005571E8"/>
    <w:rsid w:val="00561C22"/>
    <w:rsid w:val="005711A6"/>
    <w:rsid w:val="00571FCA"/>
    <w:rsid w:val="0057240C"/>
    <w:rsid w:val="00577A4E"/>
    <w:rsid w:val="00582C80"/>
    <w:rsid w:val="00583274"/>
    <w:rsid w:val="00585FC8"/>
    <w:rsid w:val="00591A4E"/>
    <w:rsid w:val="00592F2F"/>
    <w:rsid w:val="00595BB5"/>
    <w:rsid w:val="005B6345"/>
    <w:rsid w:val="005B73AA"/>
    <w:rsid w:val="005D7A03"/>
    <w:rsid w:val="005E44EC"/>
    <w:rsid w:val="005E7B13"/>
    <w:rsid w:val="005F10BF"/>
    <w:rsid w:val="005F5456"/>
    <w:rsid w:val="005F67F7"/>
    <w:rsid w:val="00600A9E"/>
    <w:rsid w:val="00604829"/>
    <w:rsid w:val="006062B6"/>
    <w:rsid w:val="006072D0"/>
    <w:rsid w:val="00611CFF"/>
    <w:rsid w:val="00613D04"/>
    <w:rsid w:val="006157CA"/>
    <w:rsid w:val="006163A4"/>
    <w:rsid w:val="00622C55"/>
    <w:rsid w:val="00626DB1"/>
    <w:rsid w:val="00630576"/>
    <w:rsid w:val="00630873"/>
    <w:rsid w:val="006327BC"/>
    <w:rsid w:val="00645919"/>
    <w:rsid w:val="006632CC"/>
    <w:rsid w:val="0066707E"/>
    <w:rsid w:val="00671C1D"/>
    <w:rsid w:val="00671C20"/>
    <w:rsid w:val="00673CFC"/>
    <w:rsid w:val="00680806"/>
    <w:rsid w:val="00684599"/>
    <w:rsid w:val="00686388"/>
    <w:rsid w:val="00687F16"/>
    <w:rsid w:val="00692B45"/>
    <w:rsid w:val="006A7523"/>
    <w:rsid w:val="006B4151"/>
    <w:rsid w:val="006B68B3"/>
    <w:rsid w:val="006C0E27"/>
    <w:rsid w:val="006C3378"/>
    <w:rsid w:val="006C6643"/>
    <w:rsid w:val="006D270E"/>
    <w:rsid w:val="006D7677"/>
    <w:rsid w:val="006D76EF"/>
    <w:rsid w:val="006E0B23"/>
    <w:rsid w:val="006E2BCC"/>
    <w:rsid w:val="006E5767"/>
    <w:rsid w:val="006F5141"/>
    <w:rsid w:val="006F6DEA"/>
    <w:rsid w:val="00703D24"/>
    <w:rsid w:val="00704DA6"/>
    <w:rsid w:val="0070521C"/>
    <w:rsid w:val="00726F6F"/>
    <w:rsid w:val="00741B92"/>
    <w:rsid w:val="00750D42"/>
    <w:rsid w:val="007657C6"/>
    <w:rsid w:val="0078049F"/>
    <w:rsid w:val="0078209A"/>
    <w:rsid w:val="00793404"/>
    <w:rsid w:val="00794752"/>
    <w:rsid w:val="0079522C"/>
    <w:rsid w:val="007A3497"/>
    <w:rsid w:val="007A549E"/>
    <w:rsid w:val="007B2D4D"/>
    <w:rsid w:val="007B548F"/>
    <w:rsid w:val="007C048D"/>
    <w:rsid w:val="007C0636"/>
    <w:rsid w:val="007C1759"/>
    <w:rsid w:val="007C7EDD"/>
    <w:rsid w:val="007D1BD6"/>
    <w:rsid w:val="007D5159"/>
    <w:rsid w:val="007D5A3B"/>
    <w:rsid w:val="00805DA2"/>
    <w:rsid w:val="00810AB3"/>
    <w:rsid w:val="00813289"/>
    <w:rsid w:val="00820C5A"/>
    <w:rsid w:val="0082399C"/>
    <w:rsid w:val="00826077"/>
    <w:rsid w:val="00834166"/>
    <w:rsid w:val="0083556E"/>
    <w:rsid w:val="0084032B"/>
    <w:rsid w:val="008472AC"/>
    <w:rsid w:val="00855DAD"/>
    <w:rsid w:val="00856B88"/>
    <w:rsid w:val="00863B7C"/>
    <w:rsid w:val="008643BB"/>
    <w:rsid w:val="0086739A"/>
    <w:rsid w:val="0087216B"/>
    <w:rsid w:val="008754E4"/>
    <w:rsid w:val="0087731C"/>
    <w:rsid w:val="008802CB"/>
    <w:rsid w:val="0088385E"/>
    <w:rsid w:val="0088778E"/>
    <w:rsid w:val="00891782"/>
    <w:rsid w:val="0089420C"/>
    <w:rsid w:val="0089760F"/>
    <w:rsid w:val="008A0673"/>
    <w:rsid w:val="008A481A"/>
    <w:rsid w:val="008B3288"/>
    <w:rsid w:val="008B4D0F"/>
    <w:rsid w:val="008D2F01"/>
    <w:rsid w:val="008F331F"/>
    <w:rsid w:val="008F3CEB"/>
    <w:rsid w:val="00900030"/>
    <w:rsid w:val="00905611"/>
    <w:rsid w:val="00905AF7"/>
    <w:rsid w:val="00920B11"/>
    <w:rsid w:val="00923863"/>
    <w:rsid w:val="00926803"/>
    <w:rsid w:val="00931D68"/>
    <w:rsid w:val="00946A94"/>
    <w:rsid w:val="00955414"/>
    <w:rsid w:val="00960927"/>
    <w:rsid w:val="00964D45"/>
    <w:rsid w:val="0096557C"/>
    <w:rsid w:val="009665BD"/>
    <w:rsid w:val="00971853"/>
    <w:rsid w:val="00976E5E"/>
    <w:rsid w:val="009773CC"/>
    <w:rsid w:val="009818FD"/>
    <w:rsid w:val="009819B1"/>
    <w:rsid w:val="00982A1E"/>
    <w:rsid w:val="00985984"/>
    <w:rsid w:val="009861F6"/>
    <w:rsid w:val="0099008A"/>
    <w:rsid w:val="00990384"/>
    <w:rsid w:val="00996F54"/>
    <w:rsid w:val="00997959"/>
    <w:rsid w:val="009B6F6A"/>
    <w:rsid w:val="009C434A"/>
    <w:rsid w:val="009C7C8D"/>
    <w:rsid w:val="009D2B0B"/>
    <w:rsid w:val="009D59DD"/>
    <w:rsid w:val="009D6A24"/>
    <w:rsid w:val="009E163D"/>
    <w:rsid w:val="009E20E8"/>
    <w:rsid w:val="009E51BC"/>
    <w:rsid w:val="009F02B2"/>
    <w:rsid w:val="009F192A"/>
    <w:rsid w:val="009F50F0"/>
    <w:rsid w:val="009F68F8"/>
    <w:rsid w:val="00A050B4"/>
    <w:rsid w:val="00A0629C"/>
    <w:rsid w:val="00A06306"/>
    <w:rsid w:val="00A069F2"/>
    <w:rsid w:val="00A1284C"/>
    <w:rsid w:val="00A2710A"/>
    <w:rsid w:val="00A302C6"/>
    <w:rsid w:val="00A4421E"/>
    <w:rsid w:val="00A44FA0"/>
    <w:rsid w:val="00A47188"/>
    <w:rsid w:val="00A47A48"/>
    <w:rsid w:val="00A52D18"/>
    <w:rsid w:val="00A53CD1"/>
    <w:rsid w:val="00A61B31"/>
    <w:rsid w:val="00A7197D"/>
    <w:rsid w:val="00A75D4E"/>
    <w:rsid w:val="00A848D4"/>
    <w:rsid w:val="00A85196"/>
    <w:rsid w:val="00A9003D"/>
    <w:rsid w:val="00A90C36"/>
    <w:rsid w:val="00A936A6"/>
    <w:rsid w:val="00AA3B95"/>
    <w:rsid w:val="00AA6404"/>
    <w:rsid w:val="00AA6A27"/>
    <w:rsid w:val="00AA6C07"/>
    <w:rsid w:val="00AA7676"/>
    <w:rsid w:val="00AB5D07"/>
    <w:rsid w:val="00AC13F8"/>
    <w:rsid w:val="00AC3AED"/>
    <w:rsid w:val="00AC48CB"/>
    <w:rsid w:val="00AC76F8"/>
    <w:rsid w:val="00AD3DF1"/>
    <w:rsid w:val="00AE38C8"/>
    <w:rsid w:val="00AE4815"/>
    <w:rsid w:val="00AE7A5A"/>
    <w:rsid w:val="00AF6313"/>
    <w:rsid w:val="00AF6CA1"/>
    <w:rsid w:val="00B00315"/>
    <w:rsid w:val="00B011D7"/>
    <w:rsid w:val="00B0498D"/>
    <w:rsid w:val="00B079B2"/>
    <w:rsid w:val="00B121FA"/>
    <w:rsid w:val="00B12DEC"/>
    <w:rsid w:val="00B162D0"/>
    <w:rsid w:val="00B16E10"/>
    <w:rsid w:val="00B25F8D"/>
    <w:rsid w:val="00B26553"/>
    <w:rsid w:val="00B26F31"/>
    <w:rsid w:val="00B323CA"/>
    <w:rsid w:val="00B40483"/>
    <w:rsid w:val="00B53EC8"/>
    <w:rsid w:val="00B55005"/>
    <w:rsid w:val="00B61C0B"/>
    <w:rsid w:val="00B67C49"/>
    <w:rsid w:val="00BA138D"/>
    <w:rsid w:val="00BA2DE3"/>
    <w:rsid w:val="00BB34D8"/>
    <w:rsid w:val="00BB78B7"/>
    <w:rsid w:val="00BC47A3"/>
    <w:rsid w:val="00BD31F8"/>
    <w:rsid w:val="00BD33D7"/>
    <w:rsid w:val="00BD5D12"/>
    <w:rsid w:val="00BE25D8"/>
    <w:rsid w:val="00BE4CA4"/>
    <w:rsid w:val="00BF36C7"/>
    <w:rsid w:val="00BF5985"/>
    <w:rsid w:val="00BF6510"/>
    <w:rsid w:val="00C017BE"/>
    <w:rsid w:val="00C03F26"/>
    <w:rsid w:val="00C043A0"/>
    <w:rsid w:val="00C06825"/>
    <w:rsid w:val="00C21573"/>
    <w:rsid w:val="00C44200"/>
    <w:rsid w:val="00C4738E"/>
    <w:rsid w:val="00C52C52"/>
    <w:rsid w:val="00C53D92"/>
    <w:rsid w:val="00C53E4D"/>
    <w:rsid w:val="00C60AFC"/>
    <w:rsid w:val="00C61462"/>
    <w:rsid w:val="00C65680"/>
    <w:rsid w:val="00C7006D"/>
    <w:rsid w:val="00C735DC"/>
    <w:rsid w:val="00C877C2"/>
    <w:rsid w:val="00C95312"/>
    <w:rsid w:val="00CA2DDF"/>
    <w:rsid w:val="00CA34B0"/>
    <w:rsid w:val="00CB624A"/>
    <w:rsid w:val="00CB74DE"/>
    <w:rsid w:val="00CC3E0A"/>
    <w:rsid w:val="00CC4507"/>
    <w:rsid w:val="00CC6763"/>
    <w:rsid w:val="00CE2375"/>
    <w:rsid w:val="00CE5878"/>
    <w:rsid w:val="00CF1ABF"/>
    <w:rsid w:val="00D1040C"/>
    <w:rsid w:val="00D15FEB"/>
    <w:rsid w:val="00D346A4"/>
    <w:rsid w:val="00D35C2F"/>
    <w:rsid w:val="00D4447D"/>
    <w:rsid w:val="00D641E4"/>
    <w:rsid w:val="00D665E9"/>
    <w:rsid w:val="00D703AF"/>
    <w:rsid w:val="00D7694B"/>
    <w:rsid w:val="00D8449D"/>
    <w:rsid w:val="00D85459"/>
    <w:rsid w:val="00D86ED7"/>
    <w:rsid w:val="00D91709"/>
    <w:rsid w:val="00DA0604"/>
    <w:rsid w:val="00DC44B8"/>
    <w:rsid w:val="00DD0274"/>
    <w:rsid w:val="00DD1DC3"/>
    <w:rsid w:val="00DD3ADF"/>
    <w:rsid w:val="00DD5856"/>
    <w:rsid w:val="00DE309E"/>
    <w:rsid w:val="00DE43A4"/>
    <w:rsid w:val="00DE5AFA"/>
    <w:rsid w:val="00DF1E1E"/>
    <w:rsid w:val="00DF3D57"/>
    <w:rsid w:val="00E0163A"/>
    <w:rsid w:val="00E02740"/>
    <w:rsid w:val="00E24732"/>
    <w:rsid w:val="00E3458C"/>
    <w:rsid w:val="00E34EB6"/>
    <w:rsid w:val="00E417C0"/>
    <w:rsid w:val="00E50FA4"/>
    <w:rsid w:val="00E55287"/>
    <w:rsid w:val="00E6102A"/>
    <w:rsid w:val="00E62523"/>
    <w:rsid w:val="00E63254"/>
    <w:rsid w:val="00E66B5B"/>
    <w:rsid w:val="00E8540B"/>
    <w:rsid w:val="00E86473"/>
    <w:rsid w:val="00E95834"/>
    <w:rsid w:val="00E9704D"/>
    <w:rsid w:val="00E97275"/>
    <w:rsid w:val="00E9751A"/>
    <w:rsid w:val="00EA5BB3"/>
    <w:rsid w:val="00EA63E7"/>
    <w:rsid w:val="00EB10A4"/>
    <w:rsid w:val="00EB5C87"/>
    <w:rsid w:val="00EC0E11"/>
    <w:rsid w:val="00EC554C"/>
    <w:rsid w:val="00ED16EA"/>
    <w:rsid w:val="00ED2343"/>
    <w:rsid w:val="00EE5A41"/>
    <w:rsid w:val="00EE671F"/>
    <w:rsid w:val="00EF0D39"/>
    <w:rsid w:val="00F01CC5"/>
    <w:rsid w:val="00F11502"/>
    <w:rsid w:val="00F16ADF"/>
    <w:rsid w:val="00F27C64"/>
    <w:rsid w:val="00F33175"/>
    <w:rsid w:val="00F339D3"/>
    <w:rsid w:val="00F345B8"/>
    <w:rsid w:val="00F40837"/>
    <w:rsid w:val="00F5510F"/>
    <w:rsid w:val="00F6430A"/>
    <w:rsid w:val="00F67A56"/>
    <w:rsid w:val="00F7092F"/>
    <w:rsid w:val="00F74F1C"/>
    <w:rsid w:val="00F7790C"/>
    <w:rsid w:val="00F821FD"/>
    <w:rsid w:val="00F939CF"/>
    <w:rsid w:val="00FA5C72"/>
    <w:rsid w:val="00FB5641"/>
    <w:rsid w:val="00FC1D2D"/>
    <w:rsid w:val="00FC3795"/>
    <w:rsid w:val="00FC3C0F"/>
    <w:rsid w:val="00FE22CB"/>
    <w:rsid w:val="00FE35E1"/>
    <w:rsid w:val="00FF0657"/>
    <w:rsid w:val="00FF1570"/>
    <w:rsid w:val="00FF2D58"/>
    <w:rsid w:val="00FF7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856"/>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2,Обычный (веб) Знак Знак1,Обычный (Web) Знак Знак Знак Знак,Обычный (веб) Знак Знак Знак,Обычный (веб) Знак2 Знак Знак,Обычный (веб) Знак Знак1 Знак Знак,Обычный (Web)"/>
    <w:basedOn w:val="a"/>
    <w:link w:val="1"/>
    <w:uiPriority w:val="99"/>
    <w:qFormat/>
    <w:rsid w:val="00DD585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Обычный (веб) Знак1"/>
    <w:aliases w:val="Обычный (веб) Знак Знак,Знак2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
    <w:link w:val="a3"/>
    <w:locked/>
    <w:rsid w:val="00DD5856"/>
    <w:rPr>
      <w:rFonts w:ascii="Times New Roman" w:eastAsia="Times New Roman" w:hAnsi="Times New Roman" w:cs="Times New Roman"/>
      <w:sz w:val="24"/>
      <w:szCs w:val="24"/>
      <w:lang w:val="uk-UA" w:eastAsia="ru-RU"/>
    </w:rPr>
  </w:style>
  <w:style w:type="table" w:customStyle="1" w:styleId="3">
    <w:name w:val="Сетка таблицы3"/>
    <w:basedOn w:val="a1"/>
    <w:rsid w:val="00AC48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uiPriority w:val="99"/>
    <w:rsid w:val="00671C1D"/>
    <w:rPr>
      <w:rFonts w:cs="Times New Roman"/>
    </w:rPr>
  </w:style>
  <w:style w:type="paragraph" w:styleId="a4">
    <w:name w:val="List Paragraph"/>
    <w:basedOn w:val="a"/>
    <w:link w:val="a5"/>
    <w:uiPriority w:val="34"/>
    <w:qFormat/>
    <w:rsid w:val="00671C1D"/>
    <w:pPr>
      <w:suppressAutoHyphens/>
      <w:ind w:left="720"/>
      <w:contextualSpacing/>
    </w:pPr>
    <w:rPr>
      <w:lang w:eastAsia="zh-CN"/>
    </w:rPr>
  </w:style>
  <w:style w:type="paragraph" w:customStyle="1" w:styleId="CharChar">
    <w:name w:val="Char Знак Знак Char Знак Знак Знак Знак Знак Знак Знак Знак Знак Знак Знак Знак"/>
    <w:basedOn w:val="a"/>
    <w:rsid w:val="00671C1D"/>
    <w:pPr>
      <w:spacing w:after="0" w:line="240" w:lineRule="auto"/>
    </w:pPr>
    <w:rPr>
      <w:rFonts w:ascii="Verdana" w:eastAsia="Times New Roman" w:hAnsi="Verdana" w:cs="Verdana"/>
      <w:sz w:val="20"/>
      <w:szCs w:val="20"/>
      <w:lang w:val="en-US"/>
    </w:rPr>
  </w:style>
  <w:style w:type="paragraph" w:styleId="a6">
    <w:name w:val="header"/>
    <w:basedOn w:val="a"/>
    <w:link w:val="a7"/>
    <w:uiPriority w:val="99"/>
    <w:unhideWhenUsed/>
    <w:rsid w:val="00386A8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86A87"/>
    <w:rPr>
      <w:rFonts w:ascii="Calibri" w:eastAsia="Calibri" w:hAnsi="Calibri" w:cs="Times New Roman"/>
      <w:lang w:val="uk-UA"/>
    </w:rPr>
  </w:style>
  <w:style w:type="paragraph" w:styleId="a8">
    <w:name w:val="footer"/>
    <w:basedOn w:val="a"/>
    <w:link w:val="a9"/>
    <w:uiPriority w:val="99"/>
    <w:unhideWhenUsed/>
    <w:rsid w:val="00386A8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86A87"/>
    <w:rPr>
      <w:rFonts w:ascii="Calibri" w:eastAsia="Calibri" w:hAnsi="Calibri" w:cs="Times New Roman"/>
      <w:lang w:val="uk-UA"/>
    </w:rPr>
  </w:style>
  <w:style w:type="paragraph" w:customStyle="1" w:styleId="Standard">
    <w:name w:val="Standard"/>
    <w:rsid w:val="00D91709"/>
    <w:pPr>
      <w:widowControl w:val="0"/>
      <w:suppressAutoHyphens/>
      <w:spacing w:after="0" w:line="240" w:lineRule="auto"/>
      <w:textAlignment w:val="baseline"/>
    </w:pPr>
    <w:rPr>
      <w:rFonts w:ascii="Times New Roman" w:eastAsia="Lucida Sans Unicode" w:hAnsi="Times New Roman" w:cs="Mangal"/>
      <w:kern w:val="1"/>
      <w:sz w:val="24"/>
      <w:szCs w:val="24"/>
      <w:lang w:val="uk-UA" w:eastAsia="hi-IN" w:bidi="hi-IN"/>
    </w:rPr>
  </w:style>
  <w:style w:type="character" w:customStyle="1" w:styleId="2">
    <w:name w:val="Знак2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Web) Знак"/>
    <w:uiPriority w:val="99"/>
    <w:qFormat/>
    <w:locked/>
    <w:rsid w:val="00D35C2F"/>
    <w:rPr>
      <w:rFonts w:ascii="Times New Roman" w:eastAsia="Arial" w:hAnsi="Times New Roman" w:cs="Times New Roman"/>
      <w:sz w:val="24"/>
      <w:szCs w:val="24"/>
      <w:lang w:val="ru-RU" w:eastAsia="ru-RU"/>
    </w:rPr>
  </w:style>
  <w:style w:type="character" w:customStyle="1" w:styleId="h-hidden">
    <w:name w:val="h-hidden"/>
    <w:rsid w:val="00DF3D57"/>
  </w:style>
  <w:style w:type="character" w:customStyle="1" w:styleId="a5">
    <w:name w:val="Абзац списка Знак"/>
    <w:link w:val="a4"/>
    <w:uiPriority w:val="34"/>
    <w:locked/>
    <w:rsid w:val="001B0880"/>
    <w:rPr>
      <w:rFonts w:ascii="Calibri" w:eastAsia="Calibri" w:hAnsi="Calibri" w:cs="Times New Roman"/>
      <w:lang w:val="uk-UA" w:eastAsia="zh-CN"/>
    </w:rPr>
  </w:style>
  <w:style w:type="character" w:customStyle="1" w:styleId="translation-chunk">
    <w:name w:val="translation-chunk"/>
    <w:basedOn w:val="a0"/>
    <w:rsid w:val="001B0880"/>
  </w:style>
  <w:style w:type="table" w:styleId="aa">
    <w:name w:val="Table Grid"/>
    <w:basedOn w:val="a1"/>
    <w:uiPriority w:val="59"/>
    <w:rsid w:val="00AF63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643B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43BB"/>
    <w:rPr>
      <w:rFonts w:ascii="Tahoma" w:eastAsia="Calibri"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6628">
      <w:bodyDiv w:val="1"/>
      <w:marLeft w:val="0"/>
      <w:marRight w:val="0"/>
      <w:marTop w:val="0"/>
      <w:marBottom w:val="0"/>
      <w:divBdr>
        <w:top w:val="none" w:sz="0" w:space="0" w:color="auto"/>
        <w:left w:val="none" w:sz="0" w:space="0" w:color="auto"/>
        <w:bottom w:val="none" w:sz="0" w:space="0" w:color="auto"/>
        <w:right w:val="none" w:sz="0" w:space="0" w:color="auto"/>
      </w:divBdr>
    </w:div>
    <w:div w:id="157382308">
      <w:bodyDiv w:val="1"/>
      <w:marLeft w:val="0"/>
      <w:marRight w:val="0"/>
      <w:marTop w:val="0"/>
      <w:marBottom w:val="0"/>
      <w:divBdr>
        <w:top w:val="none" w:sz="0" w:space="0" w:color="auto"/>
        <w:left w:val="none" w:sz="0" w:space="0" w:color="auto"/>
        <w:bottom w:val="none" w:sz="0" w:space="0" w:color="auto"/>
        <w:right w:val="none" w:sz="0" w:space="0" w:color="auto"/>
      </w:divBdr>
    </w:div>
    <w:div w:id="872310277">
      <w:bodyDiv w:val="1"/>
      <w:marLeft w:val="0"/>
      <w:marRight w:val="0"/>
      <w:marTop w:val="0"/>
      <w:marBottom w:val="0"/>
      <w:divBdr>
        <w:top w:val="none" w:sz="0" w:space="0" w:color="auto"/>
        <w:left w:val="none" w:sz="0" w:space="0" w:color="auto"/>
        <w:bottom w:val="none" w:sz="0" w:space="0" w:color="auto"/>
        <w:right w:val="none" w:sz="0" w:space="0" w:color="auto"/>
      </w:divBdr>
    </w:div>
    <w:div w:id="1125461868">
      <w:bodyDiv w:val="1"/>
      <w:marLeft w:val="0"/>
      <w:marRight w:val="0"/>
      <w:marTop w:val="0"/>
      <w:marBottom w:val="0"/>
      <w:divBdr>
        <w:top w:val="none" w:sz="0" w:space="0" w:color="auto"/>
        <w:left w:val="none" w:sz="0" w:space="0" w:color="auto"/>
        <w:bottom w:val="none" w:sz="0" w:space="0" w:color="auto"/>
        <w:right w:val="none" w:sz="0" w:space="0" w:color="auto"/>
      </w:divBdr>
    </w:div>
    <w:div w:id="1415281887">
      <w:bodyDiv w:val="1"/>
      <w:marLeft w:val="0"/>
      <w:marRight w:val="0"/>
      <w:marTop w:val="0"/>
      <w:marBottom w:val="0"/>
      <w:divBdr>
        <w:top w:val="none" w:sz="0" w:space="0" w:color="auto"/>
        <w:left w:val="none" w:sz="0" w:space="0" w:color="auto"/>
        <w:bottom w:val="none" w:sz="0" w:space="0" w:color="auto"/>
        <w:right w:val="none" w:sz="0" w:space="0" w:color="auto"/>
      </w:divBdr>
    </w:div>
    <w:div w:id="153180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61C25-9A4B-435F-8F75-F5467FC2C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1088</TotalTime>
  <Pages>3</Pages>
  <Words>6203</Words>
  <Characters>3537</Characters>
  <Application>Microsoft Office Word</Application>
  <DocSecurity>0</DocSecurity>
  <Lines>29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vera</dc:creator>
  <cp:lastModifiedBy>Julia</cp:lastModifiedBy>
  <cp:revision>334</cp:revision>
  <cp:lastPrinted>2023-03-17T06:23:00Z</cp:lastPrinted>
  <dcterms:created xsi:type="dcterms:W3CDTF">2023-02-10T09:42:00Z</dcterms:created>
  <dcterms:modified xsi:type="dcterms:W3CDTF">2023-06-01T08:23:00Z</dcterms:modified>
</cp:coreProperties>
</file>