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4A" w:rsidRPr="00123EF7" w:rsidRDefault="0048124A" w:rsidP="0048124A">
      <w:pPr>
        <w:ind w:left="5660"/>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color w:val="000000"/>
          <w:sz w:val="24"/>
          <w:szCs w:val="24"/>
          <w:lang w:eastAsia="ru-RU"/>
        </w:rPr>
        <w:t>ДОДАТОК  2</w:t>
      </w:r>
    </w:p>
    <w:p w:rsidR="0048124A" w:rsidRPr="00123EF7" w:rsidRDefault="0048124A" w:rsidP="0048124A">
      <w:pPr>
        <w:ind w:left="5660"/>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i/>
          <w:iCs/>
          <w:color w:val="000000"/>
          <w:sz w:val="24"/>
          <w:szCs w:val="24"/>
          <w:lang w:eastAsia="ru-RU"/>
        </w:rPr>
        <w:t>до тендерної документації</w:t>
      </w:r>
      <w:r w:rsidRPr="00123EF7">
        <w:rPr>
          <w:rFonts w:ascii="Times New Roman" w:eastAsia="Times New Roman" w:hAnsi="Times New Roman" w:cs="Times New Roman"/>
          <w:color w:val="000000"/>
          <w:sz w:val="24"/>
          <w:szCs w:val="24"/>
          <w:lang w:eastAsia="ru-RU"/>
        </w:rPr>
        <w:t> </w:t>
      </w:r>
    </w:p>
    <w:p w:rsidR="0048124A" w:rsidRPr="00123EF7" w:rsidRDefault="0048124A" w:rsidP="0048124A">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48124A" w:rsidRPr="00123EF7" w:rsidRDefault="0048124A" w:rsidP="0048124A">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sz w:val="24"/>
          <w:szCs w:val="24"/>
          <w:shd w:val="clear" w:color="auto" w:fill="FFFFFF"/>
          <w:lang w:eastAsia="ru-RU"/>
        </w:rPr>
        <w:t>ТЕХНІЧНА СПЕЦИФІКАЦІЯ</w:t>
      </w:r>
    </w:p>
    <w:p w:rsidR="0048124A" w:rsidRPr="00123EF7" w:rsidRDefault="0048124A" w:rsidP="0048124A">
      <w:pPr>
        <w:spacing w:before="240" w:after="240"/>
        <w:ind w:firstLine="720"/>
        <w:jc w:val="both"/>
        <w:rPr>
          <w:rFonts w:ascii="Times New Roman" w:eastAsia="Times New Roman" w:hAnsi="Times New Roman" w:cs="Times New Roman"/>
          <w:color w:val="000000"/>
          <w:sz w:val="24"/>
          <w:szCs w:val="24"/>
          <w:lang w:eastAsia="ru-RU"/>
        </w:rPr>
      </w:pPr>
      <w:r w:rsidRPr="00123EF7">
        <w:rPr>
          <w:rFonts w:ascii="Times New Roman" w:eastAsia="Times New Roman" w:hAnsi="Times New Roman" w:cs="Times New Roman"/>
          <w:color w:val="000000"/>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23EF7">
        <w:rPr>
          <w:rFonts w:ascii="Times New Roman" w:eastAsia="Times New Roman" w:hAnsi="Times New Roman" w:cs="Times New Roman"/>
          <w:color w:val="000000"/>
          <w:sz w:val="24"/>
          <w:szCs w:val="24"/>
          <w:lang w:eastAsia="ru-RU"/>
        </w:rPr>
        <w:t>закупівель</w:t>
      </w:r>
      <w:proofErr w:type="spellEnd"/>
      <w:r w:rsidRPr="00123EF7">
        <w:rPr>
          <w:rFonts w:ascii="Times New Roman" w:eastAsia="Times New Roman" w:hAnsi="Times New Roman" w:cs="Times New Roman"/>
          <w:color w:val="000000"/>
          <w:sz w:val="24"/>
          <w:szCs w:val="24"/>
          <w:lang w:eastAsia="ru-RU"/>
        </w:rPr>
        <w:t xml:space="preserve"> та з дотриманням законодавства.</w:t>
      </w:r>
    </w:p>
    <w:p w:rsidR="0048124A" w:rsidRPr="00123EF7" w:rsidRDefault="0048124A" w:rsidP="0048124A">
      <w:pPr>
        <w:ind w:firstLine="720"/>
        <w:jc w:val="both"/>
        <w:rPr>
          <w:rFonts w:ascii="Times New Roman" w:hAnsi="Times New Roman" w:cs="Times New Roman"/>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124A" w:rsidRPr="00123EF7" w:rsidRDefault="0048124A" w:rsidP="0048124A">
      <w:pPr>
        <w:rPr>
          <w:rFonts w:ascii="Times New Roman" w:eastAsia="Times New Roman" w:hAnsi="Times New Roman" w:cs="Times New Roman"/>
          <w:sz w:val="24"/>
          <w:szCs w:val="24"/>
          <w:lang w:eastAsia="ru-RU"/>
        </w:rPr>
      </w:pPr>
    </w:p>
    <w:p w:rsidR="0048124A" w:rsidRPr="00123EF7" w:rsidRDefault="0048124A" w:rsidP="0048124A">
      <w:pPr>
        <w:ind w:firstLine="708"/>
        <w:jc w:val="both"/>
        <w:rPr>
          <w:rFonts w:ascii="Times New Roman" w:eastAsia="Times New Roman" w:hAnsi="Times New Roman" w:cs="Times New Roman"/>
          <w:b/>
          <w:bCs/>
          <w:sz w:val="24"/>
          <w:szCs w:val="24"/>
          <w:shd w:val="clear" w:color="auto" w:fill="FFFFFF"/>
          <w:lang w:eastAsia="ru-RU"/>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62337" w:rsidRPr="002D0382" w:rsidRDefault="00962337" w:rsidP="00962337">
      <w:pPr>
        <w:shd w:val="clear" w:color="auto" w:fill="FFFFFF"/>
        <w:spacing w:after="240"/>
        <w:ind w:firstLine="709"/>
        <w:contextualSpacing/>
        <w:jc w:val="both"/>
        <w:rPr>
          <w:rFonts w:ascii="Times New Roman" w:eastAsia="Times New Roman" w:hAnsi="Times New Roman" w:cs="Times New Roman"/>
          <w:sz w:val="24"/>
          <w:szCs w:val="24"/>
          <w:lang w:eastAsia="ru-RU"/>
        </w:rPr>
      </w:pPr>
      <w:r w:rsidRPr="002D0382">
        <w:rPr>
          <w:rFonts w:ascii="Times New Roman" w:eastAsia="Times New Roman" w:hAnsi="Times New Roman" w:cs="Times New Roman"/>
          <w:sz w:val="24"/>
          <w:szCs w:val="24"/>
          <w:lang w:eastAsia="ru-RU"/>
        </w:rPr>
        <w:t>Обґрунтування необхідності закупівлі даного виду робіт – замовник здійснює закупівлю даного виду робіт, оскільки вона за своїми якісними та технічними характеристиками найбільше відповідатиме вимогам та потребам замовника.</w:t>
      </w:r>
    </w:p>
    <w:p w:rsidR="0048124A" w:rsidRPr="00123EF7" w:rsidRDefault="0048124A" w:rsidP="0048124A">
      <w:pPr>
        <w:shd w:val="clear" w:color="auto" w:fill="FFFFFF"/>
        <w:ind w:firstLine="460"/>
        <w:jc w:val="both"/>
        <w:rPr>
          <w:rFonts w:ascii="Times New Roman" w:eastAsia="Times New Roman" w:hAnsi="Times New Roman" w:cs="Times New Roman"/>
          <w:color w:val="000000"/>
          <w:sz w:val="24"/>
          <w:szCs w:val="24"/>
          <w:shd w:val="clear" w:color="auto" w:fill="FFFFFF"/>
          <w:lang w:eastAsia="ru-RU"/>
        </w:rPr>
      </w:pPr>
    </w:p>
    <w:p w:rsidR="0048124A" w:rsidRDefault="0048124A" w:rsidP="0048124A">
      <w:pPr>
        <w:pStyle w:val="xfmc1"/>
        <w:shd w:val="clear" w:color="auto" w:fill="FFFFFF"/>
        <w:spacing w:before="0" w:beforeAutospacing="0" w:after="0" w:afterAutospacing="0"/>
        <w:jc w:val="both"/>
        <w:textAlignment w:val="baseline"/>
        <w:rPr>
          <w:u w:val="single"/>
        </w:rPr>
      </w:pPr>
      <w:r w:rsidRPr="0079398F">
        <w:rPr>
          <w:u w:val="single"/>
        </w:rPr>
        <w:t>Умови закупівлі:</w:t>
      </w:r>
    </w:p>
    <w:p w:rsidR="00F07C35" w:rsidRDefault="00F07C35" w:rsidP="00F07C35">
      <w:pPr>
        <w:pStyle w:val="xfmc1"/>
        <w:shd w:val="clear" w:color="auto" w:fill="FFFFFF"/>
        <w:spacing w:before="0" w:beforeAutospacing="0" w:after="0" w:afterAutospacing="0" w:line="360" w:lineRule="auto"/>
        <w:jc w:val="both"/>
        <w:textAlignment w:val="baseline"/>
      </w:pPr>
      <w:r w:rsidRPr="0079398F">
        <w:t>1. До ціни тендерної пропозиції включаються податки і збори, обов’язкові платежі, що сплачуються або мають бути сплачені згідно з чинним законодавством, а також інші витрати, передбачені для робіт даного виду згідно з чинним законодавством та тендерною документацією.</w:t>
      </w:r>
    </w:p>
    <w:p w:rsidR="00F07C35" w:rsidRPr="0079398F" w:rsidRDefault="00F07C35" w:rsidP="00F07C35">
      <w:pPr>
        <w:pStyle w:val="xfmc1"/>
        <w:shd w:val="clear" w:color="auto" w:fill="FFFFFF"/>
        <w:spacing w:before="0" w:beforeAutospacing="0" w:after="0" w:afterAutospacing="0" w:line="360" w:lineRule="auto"/>
        <w:jc w:val="both"/>
        <w:textAlignment w:val="baseline"/>
      </w:pPr>
      <w:r>
        <w:t xml:space="preserve">2.Учасник розраховує ціну своєї тендерної пропозиції відповідно до вимог КНУ «Настанова з </w:t>
      </w:r>
      <w:r w:rsidRPr="0048124A">
        <w:rPr>
          <w:sz w:val="22"/>
          <w:szCs w:val="22"/>
          <w:lang w:eastAsia="ru-RU"/>
        </w:rPr>
        <w:t>в</w:t>
      </w:r>
      <w:r>
        <w:rPr>
          <w:sz w:val="22"/>
          <w:szCs w:val="22"/>
          <w:lang w:eastAsia="ru-RU"/>
        </w:rPr>
        <w:t>изначення вартості будівництва».</w:t>
      </w:r>
    </w:p>
    <w:p w:rsidR="00F07C35" w:rsidRDefault="00F07C35" w:rsidP="00F07C35">
      <w:pPr>
        <w:pStyle w:val="xfmc1"/>
        <w:shd w:val="clear" w:color="auto" w:fill="FFFFFF"/>
        <w:spacing w:before="0" w:beforeAutospacing="0" w:after="0" w:afterAutospacing="0" w:line="360" w:lineRule="auto"/>
        <w:jc w:val="both"/>
      </w:pPr>
      <w:r>
        <w:t>3</w:t>
      </w:r>
      <w:r w:rsidRPr="0079398F">
        <w:t>.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F07C35" w:rsidRDefault="00F07C35" w:rsidP="00F07C35">
      <w:pPr>
        <w:tabs>
          <w:tab w:val="left" w:pos="1230"/>
        </w:tabs>
        <w:jc w:val="both"/>
        <w:rPr>
          <w:rFonts w:ascii="Times New Roman" w:hAnsi="Times New Roman"/>
          <w:b/>
          <w:bCs/>
          <w:spacing w:val="-3"/>
          <w:sz w:val="24"/>
          <w:szCs w:val="24"/>
        </w:rPr>
      </w:pPr>
      <w:r>
        <w:rPr>
          <w:rFonts w:ascii="Times New Roman" w:hAnsi="Times New Roman"/>
          <w:sz w:val="24"/>
          <w:szCs w:val="24"/>
        </w:rPr>
        <w:t>4</w:t>
      </w:r>
      <w:r w:rsidRPr="0079398F">
        <w:rPr>
          <w:rFonts w:ascii="Times New Roman" w:hAnsi="Times New Roman"/>
          <w:sz w:val="24"/>
          <w:szCs w:val="24"/>
        </w:rPr>
        <w:t>. Кількість, обсяг виконання та види робіт:</w:t>
      </w:r>
      <w:r w:rsidRPr="0079398F">
        <w:rPr>
          <w:rFonts w:ascii="Times New Roman" w:hAnsi="Times New Roman"/>
          <w:b/>
          <w:bCs/>
          <w:spacing w:val="-3"/>
          <w:sz w:val="24"/>
          <w:szCs w:val="24"/>
        </w:rPr>
        <w:t xml:space="preserve"> </w:t>
      </w:r>
    </w:p>
    <w:p w:rsidR="00F07C35" w:rsidRDefault="00F07C35" w:rsidP="0048124A">
      <w:pPr>
        <w:pStyle w:val="xfmc1"/>
        <w:shd w:val="clear" w:color="auto" w:fill="FFFFFF"/>
        <w:spacing w:before="0" w:beforeAutospacing="0" w:after="0" w:afterAutospacing="0"/>
        <w:jc w:val="both"/>
        <w:textAlignment w:val="baseline"/>
        <w:rPr>
          <w:u w:val="single"/>
        </w:r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tblGrid>
      <w:tr w:rsidR="003715A7" w:rsidTr="003715A7">
        <w:trPr>
          <w:jc w:val="center"/>
        </w:trPr>
        <w:tc>
          <w:tcPr>
            <w:tcW w:w="567" w:type="dxa"/>
            <w:tcBorders>
              <w:top w:val="single" w:sz="12" w:space="0" w:color="auto"/>
              <w:left w:val="single" w:sz="12" w:space="0" w:color="auto"/>
              <w:bottom w:val="nil"/>
              <w:right w:val="single" w:sz="4" w:space="0" w:color="auto"/>
            </w:tcBorders>
            <w:vAlign w:val="center"/>
            <w:hideMark/>
          </w:tcPr>
          <w:p w:rsidR="003715A7" w:rsidRDefault="003715A7">
            <w:pPr>
              <w:keepLines/>
              <w:autoSpaceDE w:val="0"/>
              <w:autoSpaceDN w:val="0"/>
              <w:jc w:val="center"/>
              <w:rPr>
                <w:rFonts w:ascii="Arial" w:eastAsia="Times New Roman" w:hAnsi="Arial" w:cs="Arial"/>
                <w:spacing w:val="-3"/>
              </w:rPr>
            </w:pPr>
            <w:r>
              <w:rPr>
                <w:rFonts w:ascii="Arial" w:hAnsi="Arial" w:cs="Arial"/>
                <w:spacing w:val="-3"/>
              </w:rPr>
              <w:t>№</w:t>
            </w:r>
          </w:p>
          <w:p w:rsidR="003715A7" w:rsidRDefault="003715A7">
            <w:pPr>
              <w:keepLines/>
              <w:autoSpaceDE w:val="0"/>
              <w:autoSpaceDN w:val="0"/>
              <w:jc w:val="center"/>
              <w:rPr>
                <w:rFonts w:ascii="Arial" w:hAnsi="Arial" w:cs="Arial"/>
                <w:lang w:val="ru-RU"/>
              </w:rPr>
            </w:pPr>
            <w:proofErr w:type="spellStart"/>
            <w:r>
              <w:rPr>
                <w:rFonts w:ascii="Arial" w:hAnsi="Arial" w:cs="Arial"/>
                <w:spacing w:val="-3"/>
              </w:rPr>
              <w:t>Ч.ч</w:t>
            </w:r>
            <w:proofErr w:type="spellEnd"/>
            <w:r>
              <w:rPr>
                <w:rFonts w:ascii="Arial" w:hAnsi="Arial" w:cs="Arial"/>
                <w:spacing w:val="-3"/>
              </w:rPr>
              <w:t>.</w:t>
            </w:r>
          </w:p>
        </w:tc>
        <w:tc>
          <w:tcPr>
            <w:tcW w:w="5387" w:type="dxa"/>
            <w:tcBorders>
              <w:top w:val="single" w:sz="12" w:space="0" w:color="auto"/>
              <w:left w:val="nil"/>
              <w:bottom w:val="nil"/>
              <w:right w:val="nil"/>
            </w:tcBorders>
            <w:vAlign w:val="center"/>
          </w:tcPr>
          <w:p w:rsidR="003715A7" w:rsidRDefault="003715A7">
            <w:pPr>
              <w:keepLines/>
              <w:autoSpaceDE w:val="0"/>
              <w:autoSpaceDN w:val="0"/>
              <w:jc w:val="center"/>
              <w:rPr>
                <w:rFonts w:ascii="Arial" w:hAnsi="Arial" w:cs="Arial"/>
                <w:spacing w:val="-3"/>
              </w:rPr>
            </w:pPr>
          </w:p>
          <w:p w:rsidR="003715A7" w:rsidRDefault="003715A7">
            <w:pPr>
              <w:keepLines/>
              <w:autoSpaceDE w:val="0"/>
              <w:autoSpaceDN w:val="0"/>
              <w:jc w:val="center"/>
              <w:rPr>
                <w:rFonts w:ascii="Arial" w:hAnsi="Arial" w:cs="Arial"/>
                <w:lang w:val="ru-RU"/>
              </w:rPr>
            </w:pPr>
            <w:r>
              <w:rPr>
                <w:rFonts w:ascii="Arial" w:hAnsi="Arial" w:cs="Arial"/>
                <w:spacing w:val="-3"/>
              </w:rPr>
              <w:t>Найменування робіт і витрат</w:t>
            </w:r>
          </w:p>
        </w:tc>
        <w:tc>
          <w:tcPr>
            <w:tcW w:w="1418" w:type="dxa"/>
            <w:tcBorders>
              <w:top w:val="single" w:sz="12" w:space="0" w:color="auto"/>
              <w:left w:val="single" w:sz="4" w:space="0" w:color="auto"/>
              <w:bottom w:val="nil"/>
              <w:right w:val="nil"/>
            </w:tcBorders>
            <w:vAlign w:val="center"/>
            <w:hideMark/>
          </w:tcPr>
          <w:p w:rsidR="003715A7" w:rsidRDefault="003715A7">
            <w:pPr>
              <w:keepLines/>
              <w:autoSpaceDE w:val="0"/>
              <w:autoSpaceDN w:val="0"/>
              <w:jc w:val="center"/>
              <w:rPr>
                <w:rFonts w:ascii="Arial" w:hAnsi="Arial" w:cs="Arial"/>
                <w:spacing w:val="-3"/>
              </w:rPr>
            </w:pPr>
            <w:r>
              <w:rPr>
                <w:rFonts w:ascii="Arial" w:hAnsi="Arial" w:cs="Arial"/>
                <w:spacing w:val="-3"/>
              </w:rPr>
              <w:t>Одиниця</w:t>
            </w:r>
          </w:p>
          <w:p w:rsidR="003715A7" w:rsidRDefault="003715A7">
            <w:pPr>
              <w:keepLines/>
              <w:autoSpaceDE w:val="0"/>
              <w:autoSpaceDN w:val="0"/>
              <w:jc w:val="center"/>
              <w:rPr>
                <w:rFonts w:ascii="Arial" w:hAnsi="Arial" w:cs="Arial"/>
                <w:lang w:val="ru-RU"/>
              </w:rPr>
            </w:pPr>
            <w:r>
              <w:rPr>
                <w:rFonts w:ascii="Arial" w:hAnsi="Arial" w:cs="Arial"/>
                <w:spacing w:val="-3"/>
              </w:rPr>
              <w:t>виміру</w:t>
            </w:r>
          </w:p>
        </w:tc>
        <w:tc>
          <w:tcPr>
            <w:tcW w:w="1418" w:type="dxa"/>
            <w:tcBorders>
              <w:top w:val="single" w:sz="12" w:space="0" w:color="auto"/>
              <w:left w:val="single" w:sz="4" w:space="0" w:color="auto"/>
              <w:bottom w:val="nil"/>
              <w:right w:val="single" w:sz="4" w:space="0" w:color="auto"/>
            </w:tcBorders>
            <w:vAlign w:val="center"/>
            <w:hideMark/>
          </w:tcPr>
          <w:p w:rsidR="003715A7" w:rsidRDefault="003715A7">
            <w:pPr>
              <w:keepLines/>
              <w:autoSpaceDE w:val="0"/>
              <w:autoSpaceDN w:val="0"/>
              <w:jc w:val="center"/>
              <w:rPr>
                <w:rFonts w:ascii="Arial" w:hAnsi="Arial" w:cs="Arial"/>
              </w:rPr>
            </w:pPr>
            <w:r>
              <w:rPr>
                <w:rFonts w:ascii="Arial" w:hAnsi="Arial" w:cs="Arial"/>
                <w:spacing w:val="-3"/>
              </w:rPr>
              <w:t xml:space="preserve">  Кількість</w:t>
            </w:r>
          </w:p>
        </w:tc>
      </w:tr>
      <w:tr w:rsidR="003715A7" w:rsidTr="003715A7">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3715A7" w:rsidRDefault="003715A7">
            <w:pPr>
              <w:keepLines/>
              <w:autoSpaceDE w:val="0"/>
              <w:autoSpaceDN w:val="0"/>
              <w:jc w:val="center"/>
              <w:rPr>
                <w:rFonts w:ascii="Arial" w:hAnsi="Arial" w:cs="Arial"/>
              </w:rPr>
            </w:pPr>
            <w:r>
              <w:rPr>
                <w:rFonts w:ascii="Arial" w:hAnsi="Arial" w:cs="Arial"/>
                <w:spacing w:val="-3"/>
              </w:rPr>
              <w:t>1</w:t>
            </w:r>
          </w:p>
        </w:tc>
        <w:tc>
          <w:tcPr>
            <w:tcW w:w="5387" w:type="dxa"/>
            <w:tcBorders>
              <w:top w:val="single" w:sz="4" w:space="0" w:color="auto"/>
              <w:left w:val="nil"/>
              <w:bottom w:val="single" w:sz="4" w:space="0" w:color="auto"/>
              <w:right w:val="nil"/>
            </w:tcBorders>
            <w:vAlign w:val="center"/>
            <w:hideMark/>
          </w:tcPr>
          <w:p w:rsidR="003715A7" w:rsidRDefault="003715A7">
            <w:pPr>
              <w:keepLines/>
              <w:autoSpaceDE w:val="0"/>
              <w:autoSpaceDN w:val="0"/>
              <w:jc w:val="center"/>
              <w:rPr>
                <w:rFonts w:ascii="Arial" w:hAnsi="Arial" w:cs="Arial"/>
              </w:rPr>
            </w:pPr>
            <w:r>
              <w:rPr>
                <w:rFonts w:ascii="Arial" w:hAnsi="Arial" w:cs="Arial"/>
                <w:spacing w:val="-3"/>
              </w:rPr>
              <w:t>2</w:t>
            </w:r>
          </w:p>
        </w:tc>
        <w:tc>
          <w:tcPr>
            <w:tcW w:w="1418" w:type="dxa"/>
            <w:tcBorders>
              <w:top w:val="single" w:sz="4" w:space="0" w:color="auto"/>
              <w:left w:val="single" w:sz="4" w:space="0" w:color="auto"/>
              <w:bottom w:val="single" w:sz="4" w:space="0" w:color="auto"/>
              <w:right w:val="nil"/>
            </w:tcBorders>
            <w:vAlign w:val="center"/>
            <w:hideMark/>
          </w:tcPr>
          <w:p w:rsidR="003715A7" w:rsidRDefault="003715A7">
            <w:pPr>
              <w:keepLines/>
              <w:autoSpaceDE w:val="0"/>
              <w:autoSpaceDN w:val="0"/>
              <w:jc w:val="center"/>
              <w:rPr>
                <w:rFonts w:ascii="Arial" w:hAnsi="Arial" w:cs="Arial"/>
              </w:rPr>
            </w:pPr>
            <w:r>
              <w:rPr>
                <w:rFonts w:ascii="Arial" w:hAnsi="Arial" w:cs="Arial"/>
                <w:spacing w:val="-3"/>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5A7" w:rsidRDefault="003715A7">
            <w:pPr>
              <w:keepLines/>
              <w:autoSpaceDE w:val="0"/>
              <w:autoSpaceDN w:val="0"/>
              <w:jc w:val="center"/>
              <w:rPr>
                <w:rFonts w:ascii="Arial" w:hAnsi="Arial" w:cs="Arial"/>
              </w:rPr>
            </w:pPr>
            <w:r>
              <w:rPr>
                <w:rFonts w:ascii="Arial" w:hAnsi="Arial" w:cs="Arial"/>
                <w:spacing w:val="-3"/>
              </w:rPr>
              <w:t>4</w:t>
            </w:r>
          </w:p>
        </w:tc>
      </w:tr>
      <w:tr w:rsidR="003715A7" w:rsidTr="003715A7">
        <w:trPr>
          <w:jc w:val="center"/>
        </w:trPr>
        <w:tc>
          <w:tcPr>
            <w:tcW w:w="567" w:type="dxa"/>
            <w:tcBorders>
              <w:top w:val="nil"/>
              <w:left w:val="single" w:sz="12"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1</w:t>
            </w:r>
          </w:p>
        </w:tc>
        <w:tc>
          <w:tcPr>
            <w:tcW w:w="5387" w:type="dxa"/>
            <w:hideMark/>
          </w:tcPr>
          <w:p w:rsidR="003715A7" w:rsidRDefault="003715A7">
            <w:pPr>
              <w:keepLines/>
              <w:autoSpaceDE w:val="0"/>
              <w:autoSpaceDN w:val="0"/>
              <w:rPr>
                <w:rFonts w:ascii="Arial" w:hAnsi="Arial" w:cs="Arial"/>
                <w:spacing w:val="-3"/>
              </w:rPr>
            </w:pPr>
            <w:r>
              <w:rPr>
                <w:rFonts w:ascii="Arial" w:hAnsi="Arial" w:cs="Arial"/>
                <w:spacing w:val="-3"/>
              </w:rPr>
              <w:t>Знімання асфальтобетонних покриттів доріг за</w:t>
            </w:r>
          </w:p>
          <w:p w:rsidR="003715A7" w:rsidRDefault="003715A7">
            <w:pPr>
              <w:keepLines/>
              <w:autoSpaceDE w:val="0"/>
              <w:autoSpaceDN w:val="0"/>
              <w:rPr>
                <w:rFonts w:ascii="Arial" w:hAnsi="Arial" w:cs="Arial"/>
                <w:spacing w:val="-3"/>
              </w:rPr>
            </w:pPr>
            <w:r>
              <w:rPr>
                <w:rFonts w:ascii="Arial" w:hAnsi="Arial" w:cs="Arial"/>
                <w:spacing w:val="-3"/>
              </w:rPr>
              <w:t>допомогою машин для холодного фрезерування</w:t>
            </w:r>
          </w:p>
          <w:p w:rsidR="003715A7" w:rsidRDefault="003715A7">
            <w:pPr>
              <w:keepLines/>
              <w:autoSpaceDE w:val="0"/>
              <w:autoSpaceDN w:val="0"/>
              <w:rPr>
                <w:rFonts w:ascii="Arial" w:hAnsi="Arial" w:cs="Arial"/>
                <w:spacing w:val="-3"/>
              </w:rPr>
            </w:pPr>
            <w:r>
              <w:rPr>
                <w:rFonts w:ascii="Arial" w:hAnsi="Arial" w:cs="Arial"/>
                <w:spacing w:val="-3"/>
              </w:rPr>
              <w:t>асфальтобетонних покриттів шириною фрезерування</w:t>
            </w:r>
          </w:p>
          <w:p w:rsidR="003715A7" w:rsidRPr="003715A7" w:rsidRDefault="003715A7">
            <w:pPr>
              <w:keepLines/>
              <w:autoSpaceDE w:val="0"/>
              <w:autoSpaceDN w:val="0"/>
              <w:rPr>
                <w:rFonts w:ascii="Arial" w:hAnsi="Arial" w:cs="Arial"/>
              </w:rPr>
            </w:pPr>
            <w:r>
              <w:rPr>
                <w:rFonts w:ascii="Arial" w:hAnsi="Arial" w:cs="Arial"/>
                <w:spacing w:val="-3"/>
              </w:rPr>
              <w:t>2100 мм та глибиною фрезерування 50 мм</w:t>
            </w:r>
          </w:p>
        </w:tc>
        <w:tc>
          <w:tcPr>
            <w:tcW w:w="1418" w:type="dxa"/>
            <w:tcBorders>
              <w:top w:val="nil"/>
              <w:left w:val="single" w:sz="4" w:space="0" w:color="auto"/>
              <w:bottom w:val="nil"/>
              <w:right w:val="nil"/>
            </w:tcBorders>
            <w:hideMark/>
          </w:tcPr>
          <w:p w:rsidR="003715A7" w:rsidRDefault="003715A7">
            <w:pPr>
              <w:keepLines/>
              <w:autoSpaceDE w:val="0"/>
              <w:autoSpaceDN w:val="0"/>
              <w:jc w:val="center"/>
              <w:rPr>
                <w:rFonts w:ascii="Arial" w:hAnsi="Arial" w:cs="Arial"/>
              </w:rPr>
            </w:pPr>
            <w:r>
              <w:rPr>
                <w:rFonts w:ascii="Arial" w:hAnsi="Arial" w:cs="Arial"/>
                <w:spacing w:val="-3"/>
              </w:rPr>
              <w:t>м2</w:t>
            </w:r>
          </w:p>
        </w:tc>
        <w:tc>
          <w:tcPr>
            <w:tcW w:w="1418" w:type="dxa"/>
            <w:tcBorders>
              <w:top w:val="nil"/>
              <w:left w:val="single" w:sz="4"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4280</w:t>
            </w:r>
          </w:p>
        </w:tc>
      </w:tr>
      <w:tr w:rsidR="003715A7" w:rsidTr="003715A7">
        <w:trPr>
          <w:jc w:val="center"/>
        </w:trPr>
        <w:tc>
          <w:tcPr>
            <w:tcW w:w="567" w:type="dxa"/>
            <w:tcBorders>
              <w:top w:val="nil"/>
              <w:left w:val="single" w:sz="12"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2</w:t>
            </w:r>
          </w:p>
        </w:tc>
        <w:tc>
          <w:tcPr>
            <w:tcW w:w="5387" w:type="dxa"/>
            <w:hideMark/>
          </w:tcPr>
          <w:p w:rsidR="003715A7" w:rsidRDefault="003715A7">
            <w:pPr>
              <w:keepLines/>
              <w:autoSpaceDE w:val="0"/>
              <w:autoSpaceDN w:val="0"/>
              <w:rPr>
                <w:rFonts w:ascii="Arial" w:hAnsi="Arial" w:cs="Arial"/>
                <w:spacing w:val="-3"/>
              </w:rPr>
            </w:pPr>
            <w:r>
              <w:rPr>
                <w:rFonts w:ascii="Arial" w:hAnsi="Arial" w:cs="Arial"/>
                <w:spacing w:val="-3"/>
              </w:rPr>
              <w:t xml:space="preserve">Улаштування підстильних та </w:t>
            </w:r>
            <w:proofErr w:type="spellStart"/>
            <w:r>
              <w:rPr>
                <w:rFonts w:ascii="Arial" w:hAnsi="Arial" w:cs="Arial"/>
                <w:spacing w:val="-3"/>
              </w:rPr>
              <w:t>вирівнювальних</w:t>
            </w:r>
            <w:proofErr w:type="spellEnd"/>
            <w:r>
              <w:rPr>
                <w:rFonts w:ascii="Arial" w:hAnsi="Arial" w:cs="Arial"/>
                <w:spacing w:val="-3"/>
              </w:rPr>
              <w:t xml:space="preserve"> шарів</w:t>
            </w:r>
          </w:p>
          <w:p w:rsidR="003715A7" w:rsidRPr="003715A7" w:rsidRDefault="003715A7">
            <w:pPr>
              <w:keepLines/>
              <w:autoSpaceDE w:val="0"/>
              <w:autoSpaceDN w:val="0"/>
              <w:rPr>
                <w:rFonts w:ascii="Arial" w:hAnsi="Arial" w:cs="Arial"/>
              </w:rPr>
            </w:pPr>
            <w:r>
              <w:rPr>
                <w:rFonts w:ascii="Arial" w:hAnsi="Arial" w:cs="Arial"/>
                <w:spacing w:val="-3"/>
              </w:rPr>
              <w:t>основи з піщано-гравійної суміші, ЩПС С7</w:t>
            </w:r>
          </w:p>
        </w:tc>
        <w:tc>
          <w:tcPr>
            <w:tcW w:w="1418" w:type="dxa"/>
            <w:tcBorders>
              <w:top w:val="nil"/>
              <w:left w:val="single" w:sz="4" w:space="0" w:color="auto"/>
              <w:bottom w:val="nil"/>
              <w:right w:val="nil"/>
            </w:tcBorders>
            <w:hideMark/>
          </w:tcPr>
          <w:p w:rsidR="003715A7" w:rsidRDefault="003715A7">
            <w:pPr>
              <w:keepLines/>
              <w:autoSpaceDE w:val="0"/>
              <w:autoSpaceDN w:val="0"/>
              <w:jc w:val="center"/>
              <w:rPr>
                <w:rFonts w:ascii="Arial" w:hAnsi="Arial" w:cs="Arial"/>
              </w:rPr>
            </w:pPr>
            <w:r>
              <w:rPr>
                <w:rFonts w:ascii="Arial" w:hAnsi="Arial" w:cs="Arial"/>
                <w:spacing w:val="-3"/>
              </w:rPr>
              <w:t>м3</w:t>
            </w:r>
          </w:p>
        </w:tc>
        <w:tc>
          <w:tcPr>
            <w:tcW w:w="1418" w:type="dxa"/>
            <w:tcBorders>
              <w:top w:val="nil"/>
              <w:left w:val="single" w:sz="4"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256,8</w:t>
            </w:r>
          </w:p>
        </w:tc>
      </w:tr>
      <w:tr w:rsidR="003715A7" w:rsidTr="003715A7">
        <w:trPr>
          <w:jc w:val="center"/>
        </w:trPr>
        <w:tc>
          <w:tcPr>
            <w:tcW w:w="567" w:type="dxa"/>
            <w:tcBorders>
              <w:top w:val="nil"/>
              <w:left w:val="single" w:sz="12"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3</w:t>
            </w:r>
          </w:p>
        </w:tc>
        <w:tc>
          <w:tcPr>
            <w:tcW w:w="5387" w:type="dxa"/>
            <w:hideMark/>
          </w:tcPr>
          <w:p w:rsidR="003715A7" w:rsidRDefault="003715A7">
            <w:pPr>
              <w:keepLines/>
              <w:autoSpaceDE w:val="0"/>
              <w:autoSpaceDN w:val="0"/>
              <w:rPr>
                <w:rFonts w:ascii="Arial" w:hAnsi="Arial" w:cs="Arial"/>
                <w:spacing w:val="-3"/>
              </w:rPr>
            </w:pPr>
            <w:r>
              <w:rPr>
                <w:rFonts w:ascii="Arial" w:hAnsi="Arial" w:cs="Arial"/>
                <w:spacing w:val="-3"/>
              </w:rPr>
              <w:t>Улаштування покриття з гарячих асфальтобетонних</w:t>
            </w:r>
          </w:p>
          <w:p w:rsidR="003715A7" w:rsidRDefault="003715A7" w:rsidP="00FB239E">
            <w:pPr>
              <w:keepLines/>
              <w:autoSpaceDE w:val="0"/>
              <w:autoSpaceDN w:val="0"/>
              <w:rPr>
                <w:rFonts w:ascii="Arial" w:hAnsi="Arial" w:cs="Arial"/>
                <w:lang w:val="ru-RU"/>
              </w:rPr>
            </w:pPr>
            <w:r>
              <w:rPr>
                <w:rFonts w:ascii="Arial" w:hAnsi="Arial" w:cs="Arial"/>
                <w:spacing w:val="-3"/>
              </w:rPr>
              <w:t>сумішей асфальтоукладальником при ширині смуги до 3,5 м [верхнього шару товщиною 50 мм].</w:t>
            </w:r>
          </w:p>
        </w:tc>
        <w:tc>
          <w:tcPr>
            <w:tcW w:w="1418" w:type="dxa"/>
            <w:tcBorders>
              <w:top w:val="nil"/>
              <w:left w:val="single" w:sz="4" w:space="0" w:color="auto"/>
              <w:bottom w:val="nil"/>
              <w:right w:val="nil"/>
            </w:tcBorders>
            <w:hideMark/>
          </w:tcPr>
          <w:p w:rsidR="003715A7" w:rsidRDefault="003715A7">
            <w:pPr>
              <w:keepLines/>
              <w:autoSpaceDE w:val="0"/>
              <w:autoSpaceDN w:val="0"/>
              <w:jc w:val="center"/>
              <w:rPr>
                <w:rFonts w:ascii="Arial" w:hAnsi="Arial" w:cs="Arial"/>
              </w:rPr>
            </w:pPr>
            <w:r>
              <w:rPr>
                <w:rFonts w:ascii="Arial" w:hAnsi="Arial" w:cs="Arial"/>
                <w:spacing w:val="-3"/>
              </w:rPr>
              <w:t xml:space="preserve"> м2</w:t>
            </w:r>
          </w:p>
        </w:tc>
        <w:tc>
          <w:tcPr>
            <w:tcW w:w="1418" w:type="dxa"/>
            <w:tcBorders>
              <w:top w:val="nil"/>
              <w:left w:val="single" w:sz="4"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4280</w:t>
            </w:r>
          </w:p>
        </w:tc>
      </w:tr>
      <w:tr w:rsidR="003715A7" w:rsidTr="003715A7">
        <w:trPr>
          <w:jc w:val="center"/>
        </w:trPr>
        <w:tc>
          <w:tcPr>
            <w:tcW w:w="567" w:type="dxa"/>
            <w:tcBorders>
              <w:top w:val="nil"/>
              <w:left w:val="single" w:sz="12"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4</w:t>
            </w:r>
          </w:p>
        </w:tc>
        <w:tc>
          <w:tcPr>
            <w:tcW w:w="5387" w:type="dxa"/>
            <w:hideMark/>
          </w:tcPr>
          <w:p w:rsidR="003715A7" w:rsidRDefault="003715A7">
            <w:pPr>
              <w:keepLines/>
              <w:autoSpaceDE w:val="0"/>
              <w:autoSpaceDN w:val="0"/>
              <w:rPr>
                <w:rFonts w:ascii="Arial" w:hAnsi="Arial" w:cs="Arial"/>
                <w:spacing w:val="-3"/>
              </w:rPr>
            </w:pPr>
            <w:r>
              <w:rPr>
                <w:rFonts w:ascii="Arial" w:hAnsi="Arial" w:cs="Arial"/>
                <w:spacing w:val="-3"/>
              </w:rPr>
              <w:t xml:space="preserve">Улаштування дорожніх корит </w:t>
            </w:r>
            <w:proofErr w:type="spellStart"/>
            <w:r>
              <w:rPr>
                <w:rFonts w:ascii="Arial" w:hAnsi="Arial" w:cs="Arial"/>
                <w:spacing w:val="-3"/>
              </w:rPr>
              <w:t>напівкоритного</w:t>
            </w:r>
            <w:proofErr w:type="spellEnd"/>
            <w:r>
              <w:rPr>
                <w:rFonts w:ascii="Arial" w:hAnsi="Arial" w:cs="Arial"/>
                <w:spacing w:val="-3"/>
              </w:rPr>
              <w:t xml:space="preserve"> профілю з</w:t>
            </w:r>
          </w:p>
          <w:p w:rsidR="003715A7" w:rsidRDefault="003715A7">
            <w:pPr>
              <w:keepLines/>
              <w:autoSpaceDE w:val="0"/>
              <w:autoSpaceDN w:val="0"/>
              <w:rPr>
                <w:rFonts w:ascii="Arial" w:hAnsi="Arial" w:cs="Arial"/>
                <w:lang w:val="ru-RU"/>
              </w:rPr>
            </w:pPr>
            <w:r>
              <w:rPr>
                <w:rFonts w:ascii="Arial" w:hAnsi="Arial" w:cs="Arial"/>
                <w:spacing w:val="-3"/>
              </w:rPr>
              <w:t>застосуванням автогрейдерів, глибина корита до 250 мм</w:t>
            </w:r>
          </w:p>
        </w:tc>
        <w:tc>
          <w:tcPr>
            <w:tcW w:w="1418" w:type="dxa"/>
            <w:tcBorders>
              <w:top w:val="nil"/>
              <w:left w:val="single" w:sz="4" w:space="0" w:color="auto"/>
              <w:bottom w:val="nil"/>
              <w:right w:val="nil"/>
            </w:tcBorders>
            <w:hideMark/>
          </w:tcPr>
          <w:p w:rsidR="003715A7" w:rsidRDefault="003715A7">
            <w:pPr>
              <w:keepLines/>
              <w:autoSpaceDE w:val="0"/>
              <w:autoSpaceDN w:val="0"/>
              <w:jc w:val="center"/>
              <w:rPr>
                <w:rFonts w:ascii="Arial" w:hAnsi="Arial" w:cs="Arial"/>
              </w:rPr>
            </w:pPr>
            <w:r>
              <w:rPr>
                <w:rFonts w:ascii="Arial" w:hAnsi="Arial" w:cs="Arial"/>
                <w:spacing w:val="-3"/>
              </w:rPr>
              <w:t>м2</w:t>
            </w:r>
          </w:p>
        </w:tc>
        <w:tc>
          <w:tcPr>
            <w:tcW w:w="1418" w:type="dxa"/>
            <w:tcBorders>
              <w:top w:val="nil"/>
              <w:left w:val="single" w:sz="4"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450</w:t>
            </w:r>
          </w:p>
        </w:tc>
      </w:tr>
      <w:tr w:rsidR="003715A7" w:rsidTr="003715A7">
        <w:trPr>
          <w:jc w:val="center"/>
        </w:trPr>
        <w:tc>
          <w:tcPr>
            <w:tcW w:w="567" w:type="dxa"/>
            <w:tcBorders>
              <w:top w:val="nil"/>
              <w:left w:val="single" w:sz="12"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5</w:t>
            </w:r>
          </w:p>
        </w:tc>
        <w:tc>
          <w:tcPr>
            <w:tcW w:w="5387" w:type="dxa"/>
            <w:hideMark/>
          </w:tcPr>
          <w:p w:rsidR="003715A7" w:rsidRDefault="003715A7">
            <w:pPr>
              <w:keepLines/>
              <w:autoSpaceDE w:val="0"/>
              <w:autoSpaceDN w:val="0"/>
              <w:rPr>
                <w:rFonts w:ascii="Arial" w:hAnsi="Arial" w:cs="Arial"/>
                <w:spacing w:val="-3"/>
              </w:rPr>
            </w:pPr>
            <w:r>
              <w:rPr>
                <w:rFonts w:ascii="Arial" w:hAnsi="Arial" w:cs="Arial"/>
                <w:spacing w:val="-3"/>
              </w:rPr>
              <w:t>Улаштування основ та покриттів з піщано-гравійних</w:t>
            </w:r>
          </w:p>
          <w:p w:rsidR="003715A7" w:rsidRDefault="003715A7">
            <w:pPr>
              <w:keepLines/>
              <w:autoSpaceDE w:val="0"/>
              <w:autoSpaceDN w:val="0"/>
              <w:rPr>
                <w:rFonts w:ascii="Arial" w:hAnsi="Arial" w:cs="Arial"/>
                <w:spacing w:val="-3"/>
              </w:rPr>
            </w:pPr>
            <w:r>
              <w:rPr>
                <w:rFonts w:ascii="Arial" w:hAnsi="Arial" w:cs="Arial"/>
                <w:spacing w:val="-3"/>
              </w:rPr>
              <w:lastRenderedPageBreak/>
              <w:t>сумішей оптимального гранулометричного складу</w:t>
            </w:r>
          </w:p>
          <w:p w:rsidR="003715A7" w:rsidRDefault="003715A7">
            <w:pPr>
              <w:keepLines/>
              <w:autoSpaceDE w:val="0"/>
              <w:autoSpaceDN w:val="0"/>
              <w:rPr>
                <w:rFonts w:ascii="Arial" w:hAnsi="Arial" w:cs="Arial"/>
                <w:lang w:val="ru-RU"/>
              </w:rPr>
            </w:pPr>
            <w:r>
              <w:rPr>
                <w:rFonts w:ascii="Arial" w:hAnsi="Arial" w:cs="Arial"/>
                <w:spacing w:val="-3"/>
              </w:rPr>
              <w:t>одношарових, товщиною 12 см</w:t>
            </w:r>
          </w:p>
        </w:tc>
        <w:tc>
          <w:tcPr>
            <w:tcW w:w="1418" w:type="dxa"/>
            <w:tcBorders>
              <w:top w:val="nil"/>
              <w:left w:val="single" w:sz="4" w:space="0" w:color="auto"/>
              <w:bottom w:val="nil"/>
              <w:right w:val="nil"/>
            </w:tcBorders>
            <w:hideMark/>
          </w:tcPr>
          <w:p w:rsidR="003715A7" w:rsidRDefault="003715A7">
            <w:pPr>
              <w:keepLines/>
              <w:autoSpaceDE w:val="0"/>
              <w:autoSpaceDN w:val="0"/>
              <w:jc w:val="center"/>
              <w:rPr>
                <w:rFonts w:ascii="Arial" w:hAnsi="Arial" w:cs="Arial"/>
              </w:rPr>
            </w:pPr>
            <w:r>
              <w:rPr>
                <w:rFonts w:ascii="Arial" w:hAnsi="Arial" w:cs="Arial"/>
                <w:spacing w:val="-3"/>
              </w:rPr>
              <w:lastRenderedPageBreak/>
              <w:t>м2</w:t>
            </w:r>
          </w:p>
        </w:tc>
        <w:tc>
          <w:tcPr>
            <w:tcW w:w="1418" w:type="dxa"/>
            <w:tcBorders>
              <w:top w:val="nil"/>
              <w:left w:val="single" w:sz="4"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450</w:t>
            </w:r>
          </w:p>
        </w:tc>
      </w:tr>
      <w:tr w:rsidR="003715A7" w:rsidTr="003715A7">
        <w:trPr>
          <w:jc w:val="center"/>
        </w:trPr>
        <w:tc>
          <w:tcPr>
            <w:tcW w:w="567" w:type="dxa"/>
            <w:tcBorders>
              <w:top w:val="nil"/>
              <w:left w:val="single" w:sz="12"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lastRenderedPageBreak/>
              <w:t>6</w:t>
            </w:r>
          </w:p>
        </w:tc>
        <w:tc>
          <w:tcPr>
            <w:tcW w:w="5387" w:type="dxa"/>
            <w:hideMark/>
          </w:tcPr>
          <w:p w:rsidR="003715A7" w:rsidRDefault="003715A7">
            <w:pPr>
              <w:keepLines/>
              <w:autoSpaceDE w:val="0"/>
              <w:autoSpaceDN w:val="0"/>
              <w:rPr>
                <w:rFonts w:ascii="Arial" w:hAnsi="Arial" w:cs="Arial"/>
                <w:spacing w:val="-3"/>
              </w:rPr>
            </w:pPr>
            <w:r>
              <w:rPr>
                <w:rFonts w:ascii="Arial" w:hAnsi="Arial" w:cs="Arial"/>
                <w:spacing w:val="-3"/>
              </w:rPr>
              <w:t>На кожний 1 см зміни товщини шару основи та покриття</w:t>
            </w:r>
          </w:p>
          <w:p w:rsidR="003715A7" w:rsidRDefault="003715A7">
            <w:pPr>
              <w:keepLines/>
              <w:autoSpaceDE w:val="0"/>
              <w:autoSpaceDN w:val="0"/>
              <w:rPr>
                <w:rFonts w:ascii="Arial" w:hAnsi="Arial" w:cs="Arial"/>
                <w:spacing w:val="-3"/>
              </w:rPr>
            </w:pPr>
            <w:r>
              <w:rPr>
                <w:rFonts w:ascii="Arial" w:hAnsi="Arial" w:cs="Arial"/>
                <w:spacing w:val="-3"/>
              </w:rPr>
              <w:t>з піщано-гравійних сумішей додавати або виключати до</w:t>
            </w:r>
          </w:p>
          <w:p w:rsidR="003715A7" w:rsidRDefault="003715A7">
            <w:pPr>
              <w:keepLines/>
              <w:autoSpaceDE w:val="0"/>
              <w:autoSpaceDN w:val="0"/>
              <w:rPr>
                <w:rFonts w:ascii="Arial" w:hAnsi="Arial" w:cs="Arial"/>
                <w:lang w:val="ru-RU"/>
              </w:rPr>
            </w:pPr>
            <w:r>
              <w:rPr>
                <w:rFonts w:ascii="Arial" w:hAnsi="Arial" w:cs="Arial"/>
                <w:spacing w:val="-3"/>
              </w:rPr>
              <w:t>норм 18-22-1, 18-22-2, 18-22-3 до 15 см</w:t>
            </w:r>
          </w:p>
        </w:tc>
        <w:tc>
          <w:tcPr>
            <w:tcW w:w="1418" w:type="dxa"/>
            <w:tcBorders>
              <w:top w:val="nil"/>
              <w:left w:val="single" w:sz="4" w:space="0" w:color="auto"/>
              <w:bottom w:val="nil"/>
              <w:right w:val="nil"/>
            </w:tcBorders>
            <w:hideMark/>
          </w:tcPr>
          <w:p w:rsidR="003715A7" w:rsidRDefault="003715A7">
            <w:pPr>
              <w:keepLines/>
              <w:autoSpaceDE w:val="0"/>
              <w:autoSpaceDN w:val="0"/>
              <w:jc w:val="center"/>
              <w:rPr>
                <w:rFonts w:ascii="Arial" w:hAnsi="Arial" w:cs="Arial"/>
              </w:rPr>
            </w:pPr>
            <w:r>
              <w:rPr>
                <w:rFonts w:ascii="Arial" w:hAnsi="Arial" w:cs="Arial"/>
                <w:spacing w:val="-3"/>
              </w:rPr>
              <w:t>м2</w:t>
            </w:r>
          </w:p>
        </w:tc>
        <w:tc>
          <w:tcPr>
            <w:tcW w:w="1418" w:type="dxa"/>
            <w:tcBorders>
              <w:top w:val="nil"/>
              <w:left w:val="single" w:sz="4"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450</w:t>
            </w:r>
          </w:p>
        </w:tc>
      </w:tr>
      <w:tr w:rsidR="003715A7" w:rsidTr="003715A7">
        <w:trPr>
          <w:jc w:val="center"/>
        </w:trPr>
        <w:tc>
          <w:tcPr>
            <w:tcW w:w="567" w:type="dxa"/>
            <w:tcBorders>
              <w:top w:val="nil"/>
              <w:left w:val="single" w:sz="12"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7</w:t>
            </w:r>
          </w:p>
        </w:tc>
        <w:tc>
          <w:tcPr>
            <w:tcW w:w="5387" w:type="dxa"/>
            <w:hideMark/>
          </w:tcPr>
          <w:p w:rsidR="003715A7" w:rsidRDefault="003715A7">
            <w:pPr>
              <w:keepLines/>
              <w:autoSpaceDE w:val="0"/>
              <w:autoSpaceDN w:val="0"/>
              <w:rPr>
                <w:rFonts w:ascii="Arial" w:hAnsi="Arial" w:cs="Arial"/>
                <w:spacing w:val="-3"/>
              </w:rPr>
            </w:pPr>
            <w:r>
              <w:rPr>
                <w:rFonts w:ascii="Arial" w:hAnsi="Arial" w:cs="Arial"/>
                <w:spacing w:val="-3"/>
              </w:rPr>
              <w:t>Улаштування покриття з гарячих асфальтобетонних</w:t>
            </w:r>
          </w:p>
          <w:p w:rsidR="003715A7" w:rsidRDefault="003715A7" w:rsidP="00FB239E">
            <w:pPr>
              <w:keepLines/>
              <w:autoSpaceDE w:val="0"/>
              <w:autoSpaceDN w:val="0"/>
              <w:rPr>
                <w:rFonts w:ascii="Arial" w:hAnsi="Arial" w:cs="Arial"/>
                <w:lang w:val="ru-RU"/>
              </w:rPr>
            </w:pPr>
            <w:r>
              <w:rPr>
                <w:rFonts w:ascii="Arial" w:hAnsi="Arial" w:cs="Arial"/>
                <w:spacing w:val="-3"/>
              </w:rPr>
              <w:t>сумішей асфальтоукладальником при ширині смуги до 3,</w:t>
            </w:r>
            <w:bookmarkStart w:id="0" w:name="_GoBack"/>
            <w:bookmarkEnd w:id="0"/>
            <w:r>
              <w:rPr>
                <w:rFonts w:ascii="Arial" w:hAnsi="Arial" w:cs="Arial"/>
                <w:spacing w:val="-3"/>
              </w:rPr>
              <w:t>5 м [верхнього шару товщиною 50 мм].</w:t>
            </w:r>
          </w:p>
        </w:tc>
        <w:tc>
          <w:tcPr>
            <w:tcW w:w="1418" w:type="dxa"/>
            <w:tcBorders>
              <w:top w:val="nil"/>
              <w:left w:val="single" w:sz="4" w:space="0" w:color="auto"/>
              <w:bottom w:val="nil"/>
              <w:right w:val="nil"/>
            </w:tcBorders>
            <w:hideMark/>
          </w:tcPr>
          <w:p w:rsidR="003715A7" w:rsidRDefault="003715A7">
            <w:pPr>
              <w:keepLines/>
              <w:autoSpaceDE w:val="0"/>
              <w:autoSpaceDN w:val="0"/>
              <w:jc w:val="center"/>
              <w:rPr>
                <w:rFonts w:ascii="Arial" w:hAnsi="Arial" w:cs="Arial"/>
              </w:rPr>
            </w:pPr>
            <w:r>
              <w:rPr>
                <w:rFonts w:ascii="Arial" w:hAnsi="Arial" w:cs="Arial"/>
                <w:spacing w:val="-3"/>
              </w:rPr>
              <w:t xml:space="preserve"> м2</w:t>
            </w:r>
          </w:p>
        </w:tc>
        <w:tc>
          <w:tcPr>
            <w:tcW w:w="1418" w:type="dxa"/>
            <w:tcBorders>
              <w:top w:val="nil"/>
              <w:left w:val="single" w:sz="4"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150</w:t>
            </w:r>
          </w:p>
        </w:tc>
      </w:tr>
      <w:tr w:rsidR="003715A7" w:rsidTr="003715A7">
        <w:trPr>
          <w:jc w:val="center"/>
        </w:trPr>
        <w:tc>
          <w:tcPr>
            <w:tcW w:w="567" w:type="dxa"/>
            <w:tcBorders>
              <w:top w:val="nil"/>
              <w:left w:val="single" w:sz="12"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8</w:t>
            </w:r>
          </w:p>
        </w:tc>
        <w:tc>
          <w:tcPr>
            <w:tcW w:w="5387" w:type="dxa"/>
            <w:hideMark/>
          </w:tcPr>
          <w:p w:rsidR="003715A7" w:rsidRDefault="003715A7">
            <w:pPr>
              <w:keepLines/>
              <w:autoSpaceDE w:val="0"/>
              <w:autoSpaceDN w:val="0"/>
              <w:rPr>
                <w:rFonts w:ascii="Arial" w:hAnsi="Arial" w:cs="Arial"/>
                <w:spacing w:val="-3"/>
              </w:rPr>
            </w:pPr>
            <w:r>
              <w:rPr>
                <w:rFonts w:ascii="Arial" w:hAnsi="Arial" w:cs="Arial"/>
                <w:spacing w:val="-3"/>
              </w:rPr>
              <w:t xml:space="preserve">Улаштування підстильних та </w:t>
            </w:r>
            <w:proofErr w:type="spellStart"/>
            <w:r>
              <w:rPr>
                <w:rFonts w:ascii="Arial" w:hAnsi="Arial" w:cs="Arial"/>
                <w:spacing w:val="-3"/>
              </w:rPr>
              <w:t>вирівнювальних</w:t>
            </w:r>
            <w:proofErr w:type="spellEnd"/>
            <w:r>
              <w:rPr>
                <w:rFonts w:ascii="Arial" w:hAnsi="Arial" w:cs="Arial"/>
                <w:spacing w:val="-3"/>
              </w:rPr>
              <w:t xml:space="preserve"> шарів</w:t>
            </w:r>
          </w:p>
          <w:p w:rsidR="003715A7" w:rsidRPr="003715A7" w:rsidRDefault="003715A7">
            <w:pPr>
              <w:keepLines/>
              <w:autoSpaceDE w:val="0"/>
              <w:autoSpaceDN w:val="0"/>
              <w:rPr>
                <w:rFonts w:ascii="Arial" w:hAnsi="Arial" w:cs="Arial"/>
              </w:rPr>
            </w:pPr>
            <w:r>
              <w:rPr>
                <w:rFonts w:ascii="Arial" w:hAnsi="Arial" w:cs="Arial"/>
                <w:spacing w:val="-3"/>
              </w:rPr>
              <w:t>основи з піщано-гравійної суміші, ЩПС С7</w:t>
            </w:r>
          </w:p>
        </w:tc>
        <w:tc>
          <w:tcPr>
            <w:tcW w:w="1418" w:type="dxa"/>
            <w:tcBorders>
              <w:top w:val="nil"/>
              <w:left w:val="single" w:sz="4" w:space="0" w:color="auto"/>
              <w:bottom w:val="nil"/>
              <w:right w:val="nil"/>
            </w:tcBorders>
            <w:hideMark/>
          </w:tcPr>
          <w:p w:rsidR="003715A7" w:rsidRDefault="003715A7">
            <w:pPr>
              <w:keepLines/>
              <w:autoSpaceDE w:val="0"/>
              <w:autoSpaceDN w:val="0"/>
              <w:jc w:val="center"/>
              <w:rPr>
                <w:rFonts w:ascii="Arial" w:hAnsi="Arial" w:cs="Arial"/>
              </w:rPr>
            </w:pPr>
            <w:r>
              <w:rPr>
                <w:rFonts w:ascii="Arial" w:hAnsi="Arial" w:cs="Arial"/>
                <w:spacing w:val="-3"/>
              </w:rPr>
              <w:t>м3</w:t>
            </w:r>
          </w:p>
        </w:tc>
        <w:tc>
          <w:tcPr>
            <w:tcW w:w="1418" w:type="dxa"/>
            <w:tcBorders>
              <w:top w:val="nil"/>
              <w:left w:val="single" w:sz="4" w:space="0" w:color="auto"/>
              <w:bottom w:val="nil"/>
              <w:right w:val="single" w:sz="4" w:space="0" w:color="auto"/>
            </w:tcBorders>
            <w:hideMark/>
          </w:tcPr>
          <w:p w:rsidR="003715A7" w:rsidRDefault="003715A7">
            <w:pPr>
              <w:keepLines/>
              <w:autoSpaceDE w:val="0"/>
              <w:autoSpaceDN w:val="0"/>
              <w:jc w:val="center"/>
              <w:rPr>
                <w:rFonts w:ascii="Arial" w:hAnsi="Arial" w:cs="Arial"/>
              </w:rPr>
            </w:pPr>
            <w:r>
              <w:rPr>
                <w:rFonts w:ascii="Arial" w:hAnsi="Arial" w:cs="Arial"/>
                <w:spacing w:val="-3"/>
              </w:rPr>
              <w:t>15</w:t>
            </w:r>
          </w:p>
        </w:tc>
      </w:tr>
    </w:tbl>
    <w:p w:rsidR="0048124A" w:rsidRDefault="0048124A" w:rsidP="0048124A">
      <w:pPr>
        <w:rPr>
          <w:rFonts w:ascii="Times New Roman" w:hAnsi="Times New Roman" w:cs="Times New Roman"/>
        </w:rPr>
      </w:pPr>
    </w:p>
    <w:p w:rsidR="00236565" w:rsidRPr="00123EF7" w:rsidRDefault="00236565" w:rsidP="0048124A">
      <w:pPr>
        <w:rPr>
          <w:rFonts w:ascii="Times New Roman" w:hAnsi="Times New Roman" w:cs="Times New Roman"/>
        </w:rPr>
      </w:pPr>
    </w:p>
    <w:p w:rsidR="00AE257D" w:rsidRDefault="00917E82" w:rsidP="00236565">
      <w:pPr>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w:t>
      </w:r>
      <w:r w:rsidR="0048124A" w:rsidRPr="0048124A">
        <w:rPr>
          <w:rFonts w:ascii="Times New Roman" w:eastAsia="Times New Roman" w:hAnsi="Times New Roman" w:cs="Times New Roman"/>
          <w:sz w:val="22"/>
          <w:szCs w:val="22"/>
          <w:lang w:eastAsia="ru-RU"/>
        </w:rPr>
        <w:t xml:space="preserve">. Пропозиція щодо предмету закупівлі має відповідати технічному завданню, повинна бути розрахована </w:t>
      </w:r>
      <w:r w:rsidR="00E06BAF">
        <w:rPr>
          <w:rFonts w:ascii="Times New Roman" w:eastAsia="Times New Roman" w:hAnsi="Times New Roman" w:cs="Times New Roman"/>
          <w:sz w:val="22"/>
          <w:szCs w:val="22"/>
          <w:lang w:eastAsia="ru-RU"/>
        </w:rPr>
        <w:t xml:space="preserve">відповідно до вимог </w:t>
      </w:r>
      <w:r w:rsidR="0048124A" w:rsidRPr="0048124A">
        <w:rPr>
          <w:rFonts w:ascii="Times New Roman" w:eastAsia="Times New Roman" w:hAnsi="Times New Roman" w:cs="Times New Roman"/>
          <w:sz w:val="22"/>
          <w:szCs w:val="22"/>
          <w:lang w:eastAsia="ru-RU"/>
        </w:rPr>
        <w:t>КНУ «Настанова з визначення вартості будівництва», затверджених наказом від 01.11.2021 № 281 «Про затвердження кошторисних норм України у будівництві». На підтвердження пропозиції технічному завданню учасник надає договірну ціну, локальний/і кошторис/и,</w:t>
      </w:r>
      <w:r w:rsidR="00236565" w:rsidRPr="00236565">
        <w:rPr>
          <w:rFonts w:ascii="Times New Roman" w:eastAsia="Times New Roman" w:hAnsi="Times New Roman" w:cs="Times New Roman"/>
          <w:sz w:val="22"/>
          <w:szCs w:val="22"/>
          <w:lang w:eastAsia="ru-RU"/>
        </w:rPr>
        <w:t xml:space="preserve"> </w:t>
      </w:r>
      <w:r w:rsidR="00236565" w:rsidRPr="0048124A">
        <w:rPr>
          <w:rFonts w:ascii="Times New Roman" w:eastAsia="Times New Roman" w:hAnsi="Times New Roman" w:cs="Times New Roman"/>
          <w:sz w:val="22"/>
          <w:szCs w:val="22"/>
          <w:lang w:eastAsia="ru-RU"/>
        </w:rPr>
        <w:t>підсумкову відомість ресурсів</w:t>
      </w:r>
      <w:r w:rsidR="00236565">
        <w:rPr>
          <w:rFonts w:ascii="Times New Roman" w:eastAsia="Times New Roman" w:hAnsi="Times New Roman" w:cs="Times New Roman"/>
          <w:sz w:val="22"/>
          <w:szCs w:val="22"/>
          <w:lang w:eastAsia="ru-RU"/>
        </w:rPr>
        <w:t>,</w:t>
      </w:r>
      <w:r w:rsidR="0048124A" w:rsidRPr="0048124A">
        <w:rPr>
          <w:rFonts w:ascii="Times New Roman" w:eastAsia="Times New Roman" w:hAnsi="Times New Roman" w:cs="Times New Roman"/>
          <w:sz w:val="22"/>
          <w:szCs w:val="22"/>
          <w:lang w:eastAsia="ru-RU"/>
        </w:rPr>
        <w:t xml:space="preserve"> календарний графік виконання робіт, які розроблені відповідно до технічної специфікації, зазначеної вище. Всі зазначені в цьому абзаці документи повинні бути завірені печаткою (у разі використання), підписані керівником (або уп</w:t>
      </w:r>
      <w:r w:rsidR="00543551">
        <w:rPr>
          <w:rFonts w:ascii="Times New Roman" w:eastAsia="Times New Roman" w:hAnsi="Times New Roman" w:cs="Times New Roman"/>
          <w:sz w:val="22"/>
          <w:szCs w:val="22"/>
          <w:lang w:eastAsia="ru-RU"/>
        </w:rPr>
        <w:t>овноваженою особою).</w:t>
      </w:r>
    </w:p>
    <w:p w:rsidR="00504FEE" w:rsidRDefault="00504FEE" w:rsidP="00236565">
      <w:pPr>
        <w:jc w:val="both"/>
        <w:rPr>
          <w:rFonts w:ascii="Times New Roman" w:eastAsia="Times New Roman" w:hAnsi="Times New Roman" w:cs="Times New Roman"/>
          <w:sz w:val="22"/>
          <w:szCs w:val="22"/>
          <w:lang w:eastAsia="ru-RU"/>
        </w:rPr>
      </w:pPr>
    </w:p>
    <w:p w:rsidR="00504FEE" w:rsidRDefault="00504FEE" w:rsidP="00236565">
      <w:pPr>
        <w:jc w:val="both"/>
        <w:rPr>
          <w:rFonts w:ascii="Times New Roman" w:eastAsia="Times New Roman" w:hAnsi="Times New Roman" w:cs="Times New Roman"/>
          <w:sz w:val="22"/>
          <w:szCs w:val="2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504FEE" w:rsidTr="000947AF">
        <w:tblPrEx>
          <w:tblCellMar>
            <w:top w:w="0" w:type="dxa"/>
            <w:bottom w:w="0" w:type="dxa"/>
          </w:tblCellMar>
        </w:tblPrEx>
        <w:trPr>
          <w:trHeight w:val="230"/>
          <w:jc w:val="center"/>
        </w:trPr>
        <w:tc>
          <w:tcPr>
            <w:tcW w:w="567" w:type="dxa"/>
            <w:gridSpan w:val="2"/>
            <w:vMerge w:val="restart"/>
            <w:tcBorders>
              <w:top w:val="single" w:sz="12" w:space="0" w:color="auto"/>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pacing w:val="-3"/>
                <w:lang w:val="en-US"/>
              </w:rPr>
            </w:pPr>
            <w:r>
              <w:rPr>
                <w:rFonts w:ascii="Arial" w:hAnsi="Arial" w:cs="Arial"/>
                <w:spacing w:val="-3"/>
                <w:lang w:val="en-US"/>
              </w:rPr>
              <w:t>№</w:t>
            </w:r>
          </w:p>
          <w:p w:rsidR="00504FEE" w:rsidRDefault="00504FEE" w:rsidP="000947AF">
            <w:pPr>
              <w:keepLines/>
              <w:autoSpaceDE w:val="0"/>
              <w:autoSpaceDN w:val="0"/>
              <w:jc w:val="center"/>
              <w:rPr>
                <w:rFonts w:ascii="Arial" w:hAnsi="Arial" w:cs="Arial"/>
              </w:rPr>
            </w:pPr>
            <w:proofErr w:type="spellStart"/>
            <w:r>
              <w:rPr>
                <w:rFonts w:ascii="Arial" w:hAnsi="Arial" w:cs="Arial"/>
                <w:spacing w:val="-3"/>
                <w:lang w:val="en-US"/>
              </w:rPr>
              <w:t>Ч.ч</w:t>
            </w:r>
            <w:proofErr w:type="spellEnd"/>
            <w:r>
              <w:rPr>
                <w:rFonts w:ascii="Arial" w:hAnsi="Arial" w:cs="Arial"/>
                <w:spacing w:val="-3"/>
                <w:lang w:val="en-US"/>
              </w:rPr>
              <w:t>.</w:t>
            </w:r>
          </w:p>
        </w:tc>
        <w:tc>
          <w:tcPr>
            <w:tcW w:w="1418" w:type="dxa"/>
            <w:gridSpan w:val="2"/>
            <w:vMerge w:val="restart"/>
            <w:tcBorders>
              <w:top w:val="single" w:sz="12" w:space="0" w:color="auto"/>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Шифр ресурсу</w:t>
            </w:r>
          </w:p>
        </w:tc>
        <w:tc>
          <w:tcPr>
            <w:tcW w:w="4253" w:type="dxa"/>
            <w:gridSpan w:val="2"/>
            <w:vMerge w:val="restart"/>
            <w:tcBorders>
              <w:top w:val="single" w:sz="12" w:space="0" w:color="auto"/>
              <w:left w:val="nil"/>
              <w:bottom w:val="nil"/>
              <w:right w:val="nil"/>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pacing w:val="-3"/>
              </w:rPr>
            </w:pPr>
            <w:r>
              <w:rPr>
                <w:rFonts w:ascii="Arial" w:hAnsi="Arial" w:cs="Arial"/>
                <w:spacing w:val="-3"/>
              </w:rPr>
              <w:t xml:space="preserve">Одиниця </w:t>
            </w:r>
          </w:p>
          <w:p w:rsidR="00504FEE" w:rsidRDefault="00504FEE" w:rsidP="000947AF">
            <w:pPr>
              <w:keepLines/>
              <w:autoSpaceDE w:val="0"/>
              <w:autoSpaceDN w:val="0"/>
              <w:jc w:val="center"/>
              <w:rPr>
                <w:rFonts w:ascii="Arial" w:hAnsi="Arial" w:cs="Arial"/>
              </w:rPr>
            </w:pPr>
            <w:r>
              <w:rPr>
                <w:rFonts w:ascii="Arial" w:hAnsi="Arial" w:cs="Arial"/>
                <w:spacing w:val="-3"/>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Кількість</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gridBefore w:val="1"/>
          <w:gridAfter w:val="1"/>
          <w:wBefore w:w="57" w:type="dxa"/>
          <w:wAfter w:w="1190"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4</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504FEE" w:rsidRDefault="00504FEE" w:rsidP="000947AF">
            <w:pPr>
              <w:keepLines/>
              <w:autoSpaceDE w:val="0"/>
              <w:autoSpaceDN w:val="0"/>
              <w:jc w:val="center"/>
              <w:rPr>
                <w:rFonts w:ascii="Arial" w:hAnsi="Arial" w:cs="Arial"/>
              </w:rPr>
            </w:pPr>
            <w:r>
              <w:rPr>
                <w:rFonts w:ascii="Arial" w:hAnsi="Arial" w:cs="Arial"/>
                <w:b/>
                <w:bCs/>
                <w:spacing w:val="-3"/>
                <w:u w:val="single"/>
              </w:rPr>
              <w:t>I. Витрати труда</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1</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1</w:t>
            </w: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люд.год</w:t>
            </w:r>
            <w:proofErr w:type="spellEnd"/>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231,5</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2</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 xml:space="preserve"> Середній розряд робіт, що виконуються </w:t>
            </w:r>
          </w:p>
          <w:p w:rsidR="00504FEE" w:rsidRDefault="00504FEE" w:rsidP="000947AF">
            <w:pPr>
              <w:keepLines/>
              <w:autoSpaceDE w:val="0"/>
              <w:autoSpaceDN w:val="0"/>
              <w:rPr>
                <w:rFonts w:ascii="Arial" w:hAnsi="Arial" w:cs="Arial"/>
              </w:rPr>
            </w:pPr>
            <w:r>
              <w:rPr>
                <w:rFonts w:ascii="Arial" w:hAnsi="Arial" w:cs="Arial"/>
                <w:spacing w:val="-3"/>
              </w:rPr>
              <w:t>робітниками-будівельниками</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розряд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3,1</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3</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 xml:space="preserve"> </w:t>
            </w: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 xml:space="preserve"> Витрати труда робітників, зайнятих</w:t>
            </w:r>
          </w:p>
          <w:p w:rsidR="00504FEE" w:rsidRDefault="00504FEE" w:rsidP="000947AF">
            <w:pPr>
              <w:keepLines/>
              <w:autoSpaceDE w:val="0"/>
              <w:autoSpaceDN w:val="0"/>
              <w:rPr>
                <w:rFonts w:ascii="Arial" w:hAnsi="Arial" w:cs="Arial"/>
              </w:rPr>
            </w:pPr>
            <w:r>
              <w:rPr>
                <w:rFonts w:ascii="Arial" w:hAnsi="Arial" w:cs="Arial"/>
                <w:spacing w:val="-3"/>
              </w:rPr>
              <w:t>керуванням та обслуговуванням машин</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люд.год</w:t>
            </w:r>
            <w:proofErr w:type="spellEnd"/>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265,65</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4</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 xml:space="preserve"> Середній розряд ланки робітників, зайнятих</w:t>
            </w:r>
          </w:p>
          <w:p w:rsidR="00504FEE" w:rsidRDefault="00504FEE" w:rsidP="000947AF">
            <w:pPr>
              <w:keepLines/>
              <w:autoSpaceDE w:val="0"/>
              <w:autoSpaceDN w:val="0"/>
              <w:rPr>
                <w:rFonts w:ascii="Arial" w:hAnsi="Arial" w:cs="Arial"/>
              </w:rPr>
            </w:pPr>
            <w:r>
              <w:rPr>
                <w:rFonts w:ascii="Arial" w:hAnsi="Arial" w:cs="Arial"/>
                <w:spacing w:val="-3"/>
              </w:rPr>
              <w:t xml:space="preserve">керуванням та обслуговуванням машин </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розряд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6,1</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5</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 xml:space="preserve"> Витрати  робітників, заробітна плата яких</w:t>
            </w:r>
          </w:p>
          <w:p w:rsidR="00504FEE" w:rsidRDefault="00504FEE" w:rsidP="000947AF">
            <w:pPr>
              <w:keepLines/>
              <w:autoSpaceDE w:val="0"/>
              <w:autoSpaceDN w:val="0"/>
              <w:rPr>
                <w:rFonts w:ascii="Arial" w:hAnsi="Arial" w:cs="Arial"/>
              </w:rPr>
            </w:pPr>
            <w:r>
              <w:rPr>
                <w:rFonts w:ascii="Arial" w:hAnsi="Arial" w:cs="Arial"/>
                <w:spacing w:val="-3"/>
              </w:rPr>
              <w:t>враховується в складі:</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5.1</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 xml:space="preserve">    загальновиробничих витрат</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люд.год</w:t>
            </w:r>
            <w:proofErr w:type="spellEnd"/>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59,65</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single" w:sz="4" w:space="0" w:color="auto"/>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single" w:sz="4" w:space="0" w:color="auto"/>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single" w:sz="4" w:space="0" w:color="auto"/>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1" w:type="dxa"/>
            <w:gridSpan w:val="4"/>
            <w:tcBorders>
              <w:top w:val="nil"/>
              <w:left w:val="single" w:sz="4" w:space="0" w:color="auto"/>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1" w:type="dxa"/>
            <w:gridSpan w:val="4"/>
            <w:tcBorders>
              <w:top w:val="nil"/>
              <w:left w:val="single" w:sz="4" w:space="0" w:color="auto"/>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люд.год</w:t>
            </w:r>
            <w:proofErr w:type="spellEnd"/>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556,8</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single" w:sz="4" w:space="0" w:color="auto"/>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1" w:type="dxa"/>
            <w:gridSpan w:val="4"/>
            <w:tcBorders>
              <w:top w:val="nil"/>
              <w:left w:val="single" w:sz="4" w:space="0" w:color="auto"/>
              <w:bottom w:val="single" w:sz="4" w:space="0" w:color="auto"/>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1" w:type="dxa"/>
            <w:gridSpan w:val="4"/>
            <w:tcBorders>
              <w:top w:val="nil"/>
              <w:left w:val="single" w:sz="4" w:space="0" w:color="auto"/>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1" w:type="dxa"/>
            <w:gridSpan w:val="4"/>
            <w:tcBorders>
              <w:top w:val="nil"/>
              <w:left w:val="single" w:sz="4" w:space="0" w:color="auto"/>
              <w:bottom w:val="nil"/>
              <w:right w:val="nil"/>
            </w:tcBorders>
            <w:vAlign w:val="center"/>
          </w:tcPr>
          <w:p w:rsidR="00504FEE" w:rsidRDefault="00504FEE" w:rsidP="000947AF">
            <w:pPr>
              <w:keepLines/>
              <w:autoSpaceDE w:val="0"/>
              <w:autoSpaceDN w:val="0"/>
              <w:rPr>
                <w:rFonts w:ascii="Arial" w:hAnsi="Arial" w:cs="Arial"/>
              </w:rPr>
            </w:pPr>
            <w:r>
              <w:rPr>
                <w:rFonts w:ascii="Arial" w:hAnsi="Arial" w:cs="Arial"/>
                <w:spacing w:val="-3"/>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розряд</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right"/>
              <w:rPr>
                <w:rFonts w:ascii="Arial" w:hAnsi="Arial" w:cs="Arial"/>
              </w:rPr>
            </w:pPr>
            <w:r>
              <w:rPr>
                <w:rFonts w:ascii="Arial" w:hAnsi="Arial" w:cs="Arial"/>
                <w:spacing w:val="-3"/>
              </w:rPr>
              <w:t>3,1</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single" w:sz="4" w:space="0" w:color="auto"/>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1" w:type="dxa"/>
            <w:gridSpan w:val="4"/>
            <w:tcBorders>
              <w:top w:val="nil"/>
              <w:left w:val="single" w:sz="4" w:space="0" w:color="auto"/>
              <w:bottom w:val="single" w:sz="4" w:space="0" w:color="auto"/>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504FEE" w:rsidRDefault="00504FEE" w:rsidP="000947AF">
            <w:pPr>
              <w:keepLines/>
              <w:autoSpaceDE w:val="0"/>
              <w:autoSpaceDN w:val="0"/>
              <w:jc w:val="center"/>
              <w:rPr>
                <w:rFonts w:ascii="Arial" w:hAnsi="Arial" w:cs="Arial"/>
              </w:rPr>
            </w:pPr>
            <w:r>
              <w:rPr>
                <w:rFonts w:ascii="Arial" w:hAnsi="Arial" w:cs="Arial"/>
                <w:b/>
                <w:bCs/>
                <w:spacing w:val="-3"/>
                <w:u w:val="single"/>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6</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Автомобілі-самоскиди, вантажопідйомність</w:t>
            </w:r>
          </w:p>
          <w:p w:rsidR="00504FEE" w:rsidRDefault="00504FEE" w:rsidP="000947AF">
            <w:pPr>
              <w:keepLines/>
              <w:autoSpaceDE w:val="0"/>
              <w:autoSpaceDN w:val="0"/>
              <w:rPr>
                <w:rFonts w:ascii="Arial" w:hAnsi="Arial" w:cs="Arial"/>
              </w:rPr>
            </w:pPr>
            <w:r>
              <w:rPr>
                <w:rFonts w:ascii="Arial" w:hAnsi="Arial" w:cs="Arial"/>
                <w:spacing w:val="-3"/>
              </w:rPr>
              <w:t>10 т</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маш</w:t>
            </w:r>
            <w:proofErr w:type="spellEnd"/>
            <w:r>
              <w:rPr>
                <w:rFonts w:ascii="Arial" w:hAnsi="Arial" w:cs="Arial"/>
                <w:spacing w:val="-3"/>
              </w:rPr>
              <w:t>. год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19,9876</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7</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Трактори на гусеничному ходу, потужність</w:t>
            </w:r>
          </w:p>
          <w:p w:rsidR="00504FEE" w:rsidRDefault="00504FEE" w:rsidP="000947AF">
            <w:pPr>
              <w:keepLines/>
              <w:autoSpaceDE w:val="0"/>
              <w:autoSpaceDN w:val="0"/>
              <w:rPr>
                <w:rFonts w:ascii="Arial" w:hAnsi="Arial" w:cs="Arial"/>
              </w:rPr>
            </w:pPr>
            <w:r>
              <w:rPr>
                <w:rFonts w:ascii="Arial" w:hAnsi="Arial" w:cs="Arial"/>
                <w:spacing w:val="-3"/>
              </w:rPr>
              <w:t xml:space="preserve">59 кВт [80 </w:t>
            </w:r>
            <w:proofErr w:type="spellStart"/>
            <w:r>
              <w:rPr>
                <w:rFonts w:ascii="Arial" w:hAnsi="Arial" w:cs="Arial"/>
                <w:spacing w:val="-3"/>
              </w:rPr>
              <w:t>к.с</w:t>
            </w:r>
            <w:proofErr w:type="spellEnd"/>
            <w:r>
              <w:rPr>
                <w:rFonts w:ascii="Arial" w:hAnsi="Arial" w:cs="Arial"/>
                <w:spacing w:val="-3"/>
              </w:rPr>
              <w:t>.]</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маш</w:t>
            </w:r>
            <w:proofErr w:type="spellEnd"/>
            <w:r>
              <w:rPr>
                <w:rFonts w:ascii="Arial" w:hAnsi="Arial" w:cs="Arial"/>
                <w:spacing w:val="-3"/>
              </w:rPr>
              <w:t>. год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0,9</w:t>
            </w:r>
          </w:p>
        </w:tc>
      </w:tr>
    </w:tbl>
    <w:p w:rsidR="00504FEE" w:rsidRDefault="00504FEE" w:rsidP="00504FEE">
      <w:pPr>
        <w:autoSpaceDE w:val="0"/>
        <w:autoSpaceDN w:val="0"/>
        <w:rPr>
          <w:sz w:val="2"/>
          <w:szCs w:val="2"/>
        </w:rPr>
        <w:sectPr w:rsidR="00504FEE" w:rsidSect="00504FEE">
          <w:pgSz w:w="11904" w:h="16834"/>
          <w:pgMar w:top="1134" w:right="851" w:bottom="851" w:left="567" w:header="709" w:footer="198"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504FEE" w:rsidTr="000947AF">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4</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8</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Автогрейдери середнього типу, потужність</w:t>
            </w:r>
          </w:p>
          <w:p w:rsidR="00504FEE" w:rsidRDefault="00504FEE" w:rsidP="000947AF">
            <w:pPr>
              <w:keepLines/>
              <w:autoSpaceDE w:val="0"/>
              <w:autoSpaceDN w:val="0"/>
              <w:rPr>
                <w:rFonts w:ascii="Arial" w:hAnsi="Arial" w:cs="Arial"/>
              </w:rPr>
            </w:pPr>
            <w:r>
              <w:rPr>
                <w:rFonts w:ascii="Arial" w:hAnsi="Arial" w:cs="Arial"/>
                <w:spacing w:val="-3"/>
              </w:rPr>
              <w:t xml:space="preserve">99 кВт [135 </w:t>
            </w:r>
            <w:proofErr w:type="spellStart"/>
            <w:r>
              <w:rPr>
                <w:rFonts w:ascii="Arial" w:hAnsi="Arial" w:cs="Arial"/>
                <w:spacing w:val="-3"/>
              </w:rPr>
              <w:t>к.с</w:t>
            </w:r>
            <w:proofErr w:type="spellEnd"/>
            <w:r>
              <w:rPr>
                <w:rFonts w:ascii="Arial" w:hAnsi="Arial" w:cs="Arial"/>
                <w:spacing w:val="-3"/>
              </w:rPr>
              <w:t>.]</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маш</w:t>
            </w:r>
            <w:proofErr w:type="spellEnd"/>
            <w:r>
              <w:rPr>
                <w:rFonts w:ascii="Arial" w:hAnsi="Arial" w:cs="Arial"/>
                <w:spacing w:val="-3"/>
              </w:rPr>
              <w:t>. год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13,07322</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9</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Котки дорожні причіпні кулачкові, маса 8 т</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маш</w:t>
            </w:r>
            <w:proofErr w:type="spellEnd"/>
            <w:r>
              <w:rPr>
                <w:rFonts w:ascii="Arial" w:hAnsi="Arial" w:cs="Arial"/>
                <w:spacing w:val="-3"/>
              </w:rPr>
              <w:t>. год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0,9</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10</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Котки дорожні самохідні вібраційні</w:t>
            </w:r>
          </w:p>
          <w:p w:rsidR="00504FEE" w:rsidRDefault="00504FEE" w:rsidP="000947AF">
            <w:pPr>
              <w:keepLines/>
              <w:autoSpaceDE w:val="0"/>
              <w:autoSpaceDN w:val="0"/>
              <w:rPr>
                <w:rFonts w:ascii="Arial" w:hAnsi="Arial" w:cs="Arial"/>
              </w:rPr>
            </w:pPr>
            <w:proofErr w:type="spellStart"/>
            <w:r>
              <w:rPr>
                <w:rFonts w:ascii="Arial" w:hAnsi="Arial" w:cs="Arial"/>
                <w:spacing w:val="-3"/>
              </w:rPr>
              <w:t>гладковальцеві</w:t>
            </w:r>
            <w:proofErr w:type="spellEnd"/>
            <w:r>
              <w:rPr>
                <w:rFonts w:ascii="Arial" w:hAnsi="Arial" w:cs="Arial"/>
                <w:spacing w:val="-3"/>
              </w:rPr>
              <w:t>, маса 8 т</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маш</w:t>
            </w:r>
            <w:proofErr w:type="spellEnd"/>
            <w:r>
              <w:rPr>
                <w:rFonts w:ascii="Arial" w:hAnsi="Arial" w:cs="Arial"/>
                <w:spacing w:val="-3"/>
              </w:rPr>
              <w:t>. год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24,5896</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11</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Котки дорожні самохідні вібраційні</w:t>
            </w:r>
          </w:p>
          <w:p w:rsidR="00504FEE" w:rsidRDefault="00504FEE" w:rsidP="000947AF">
            <w:pPr>
              <w:keepLines/>
              <w:autoSpaceDE w:val="0"/>
              <w:autoSpaceDN w:val="0"/>
              <w:rPr>
                <w:rFonts w:ascii="Arial" w:hAnsi="Arial" w:cs="Arial"/>
              </w:rPr>
            </w:pPr>
            <w:proofErr w:type="spellStart"/>
            <w:r>
              <w:rPr>
                <w:rFonts w:ascii="Arial" w:hAnsi="Arial" w:cs="Arial"/>
                <w:spacing w:val="-3"/>
              </w:rPr>
              <w:t>гладковальцеві</w:t>
            </w:r>
            <w:proofErr w:type="spellEnd"/>
            <w:r>
              <w:rPr>
                <w:rFonts w:ascii="Arial" w:hAnsi="Arial" w:cs="Arial"/>
                <w:spacing w:val="-3"/>
              </w:rPr>
              <w:t>, маса 13 т</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маш</w:t>
            </w:r>
            <w:proofErr w:type="spellEnd"/>
            <w:r>
              <w:rPr>
                <w:rFonts w:ascii="Arial" w:hAnsi="Arial" w:cs="Arial"/>
                <w:spacing w:val="-3"/>
              </w:rPr>
              <w:t>. год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19,7539</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12</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Котки дорожні самохідні на</w:t>
            </w:r>
          </w:p>
          <w:p w:rsidR="00504FEE" w:rsidRDefault="00504FEE" w:rsidP="000947AF">
            <w:pPr>
              <w:keepLines/>
              <w:autoSpaceDE w:val="0"/>
              <w:autoSpaceDN w:val="0"/>
              <w:rPr>
                <w:rFonts w:ascii="Arial" w:hAnsi="Arial" w:cs="Arial"/>
              </w:rPr>
            </w:pPr>
            <w:r>
              <w:rPr>
                <w:rFonts w:ascii="Arial" w:hAnsi="Arial" w:cs="Arial"/>
                <w:spacing w:val="-3"/>
              </w:rPr>
              <w:t>пневмоколісному ходу, маса 16 т</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маш</w:t>
            </w:r>
            <w:proofErr w:type="spellEnd"/>
            <w:r>
              <w:rPr>
                <w:rFonts w:ascii="Arial" w:hAnsi="Arial" w:cs="Arial"/>
                <w:spacing w:val="-3"/>
              </w:rPr>
              <w:t>. год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21,69598</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13</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 xml:space="preserve">Машини </w:t>
            </w:r>
            <w:proofErr w:type="spellStart"/>
            <w:r>
              <w:rPr>
                <w:rFonts w:ascii="Arial" w:hAnsi="Arial" w:cs="Arial"/>
                <w:spacing w:val="-3"/>
              </w:rPr>
              <w:t>поливально</w:t>
            </w:r>
            <w:proofErr w:type="spellEnd"/>
            <w:r>
              <w:rPr>
                <w:rFonts w:ascii="Arial" w:hAnsi="Arial" w:cs="Arial"/>
                <w:spacing w:val="-3"/>
              </w:rPr>
              <w:t>-мийні, місткість 6000 л</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маш</w:t>
            </w:r>
            <w:proofErr w:type="spellEnd"/>
            <w:r>
              <w:rPr>
                <w:rFonts w:ascii="Arial" w:hAnsi="Arial" w:cs="Arial"/>
                <w:spacing w:val="-3"/>
              </w:rPr>
              <w:t>. год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9,28012</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14</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Асфальтоукладальники універсальні,</w:t>
            </w:r>
          </w:p>
          <w:p w:rsidR="00504FEE" w:rsidRDefault="00504FEE" w:rsidP="000947AF">
            <w:pPr>
              <w:keepLines/>
              <w:autoSpaceDE w:val="0"/>
              <w:autoSpaceDN w:val="0"/>
              <w:rPr>
                <w:rFonts w:ascii="Arial" w:hAnsi="Arial" w:cs="Arial"/>
              </w:rPr>
            </w:pPr>
            <w:r>
              <w:rPr>
                <w:rFonts w:ascii="Arial" w:hAnsi="Arial" w:cs="Arial"/>
                <w:spacing w:val="-3"/>
              </w:rPr>
              <w:t>продуктивність 600 т/год</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маш</w:t>
            </w:r>
            <w:proofErr w:type="spellEnd"/>
            <w:r>
              <w:rPr>
                <w:rFonts w:ascii="Arial" w:hAnsi="Arial" w:cs="Arial"/>
                <w:spacing w:val="-3"/>
              </w:rPr>
              <w:t>. год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15,8151</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15</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Машина для холодного фрезерування</w:t>
            </w:r>
          </w:p>
          <w:p w:rsidR="00504FEE" w:rsidRDefault="00504FEE" w:rsidP="000947AF">
            <w:pPr>
              <w:keepLines/>
              <w:autoSpaceDE w:val="0"/>
              <w:autoSpaceDN w:val="0"/>
              <w:rPr>
                <w:rFonts w:ascii="Arial" w:hAnsi="Arial" w:cs="Arial"/>
                <w:spacing w:val="-3"/>
              </w:rPr>
            </w:pPr>
            <w:r>
              <w:rPr>
                <w:rFonts w:ascii="Arial" w:hAnsi="Arial" w:cs="Arial"/>
                <w:spacing w:val="-3"/>
              </w:rPr>
              <w:t>асфальтобетонних покриттів, ширина</w:t>
            </w:r>
          </w:p>
          <w:p w:rsidR="00504FEE" w:rsidRDefault="00504FEE" w:rsidP="000947AF">
            <w:pPr>
              <w:keepLines/>
              <w:autoSpaceDE w:val="0"/>
              <w:autoSpaceDN w:val="0"/>
              <w:rPr>
                <w:rFonts w:ascii="Arial" w:hAnsi="Arial" w:cs="Arial"/>
              </w:rPr>
            </w:pPr>
            <w:r>
              <w:rPr>
                <w:rFonts w:ascii="Arial" w:hAnsi="Arial" w:cs="Arial"/>
                <w:spacing w:val="-3"/>
              </w:rPr>
              <w:t>фрезерування 2100 мм</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proofErr w:type="spellStart"/>
            <w:r>
              <w:rPr>
                <w:rFonts w:ascii="Arial" w:hAnsi="Arial" w:cs="Arial"/>
                <w:spacing w:val="-3"/>
              </w:rPr>
              <w:t>маш</w:t>
            </w:r>
            <w:proofErr w:type="spellEnd"/>
            <w:r>
              <w:rPr>
                <w:rFonts w:ascii="Arial" w:hAnsi="Arial" w:cs="Arial"/>
                <w:spacing w:val="-3"/>
              </w:rPr>
              <w:t>. год</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19,9876</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sz w:val="16"/>
                <w:szCs w:val="16"/>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b/>
                <w:bCs/>
                <w:spacing w:val="-3"/>
              </w:rPr>
              <w:t xml:space="preserve"> Разом по розділу II</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b/>
                <w:bCs/>
                <w:spacing w:val="-3"/>
              </w:rPr>
              <w:t>грн.</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r>
              <w:rPr>
                <w:rFonts w:ascii="Arial" w:hAnsi="Arial" w:cs="Arial"/>
                <w:b/>
                <w:bCs/>
                <w:spacing w:val="-3"/>
              </w:rPr>
              <w:t xml:space="preserve">      в тому числі енергоносії:</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sz w:val="16"/>
                <w:szCs w:val="16"/>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Бензин</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кг</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85,192</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sz w:val="16"/>
                <w:szCs w:val="16"/>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Дизельне паливо</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кг</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1915,659</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sz w:val="16"/>
                <w:szCs w:val="16"/>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Мастильні матеріали</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кг</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118,063</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sz w:val="16"/>
                <w:szCs w:val="16"/>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Гідравлічна рідина</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кг</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22,933</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jc w:val="center"/>
              <w:rPr>
                <w:rFonts w:ascii="Arial" w:hAnsi="Arial" w:cs="Arial"/>
                <w:b/>
                <w:bCs/>
                <w:spacing w:val="-3"/>
                <w:u w:val="single"/>
              </w:rPr>
            </w:pPr>
            <w:r>
              <w:rPr>
                <w:rFonts w:ascii="Arial" w:hAnsi="Arial" w:cs="Arial"/>
                <w:b/>
                <w:bCs/>
                <w:spacing w:val="-3"/>
                <w:u w:val="single"/>
              </w:rPr>
              <w:t>III. Будівельні матеріали, вироби і</w:t>
            </w:r>
          </w:p>
          <w:p w:rsidR="00504FEE" w:rsidRDefault="00504FEE" w:rsidP="000947AF">
            <w:pPr>
              <w:keepLines/>
              <w:autoSpaceDE w:val="0"/>
              <w:autoSpaceDN w:val="0"/>
              <w:jc w:val="center"/>
              <w:rPr>
                <w:rFonts w:ascii="Arial" w:hAnsi="Arial" w:cs="Arial"/>
              </w:rPr>
            </w:pPr>
            <w:r>
              <w:rPr>
                <w:rFonts w:ascii="Arial" w:hAnsi="Arial" w:cs="Arial"/>
                <w:b/>
                <w:bCs/>
                <w:spacing w:val="-3"/>
                <w:u w:val="single"/>
              </w:rPr>
              <w:t>комплекти</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16</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Бруски обрізні з хвойних порід, довжина 4-6,</w:t>
            </w:r>
          </w:p>
          <w:p w:rsidR="00504FEE" w:rsidRDefault="00504FEE" w:rsidP="000947AF">
            <w:pPr>
              <w:keepLines/>
              <w:autoSpaceDE w:val="0"/>
              <w:autoSpaceDN w:val="0"/>
              <w:rPr>
                <w:rFonts w:ascii="Arial" w:hAnsi="Arial" w:cs="Arial"/>
                <w:spacing w:val="-3"/>
              </w:rPr>
            </w:pPr>
            <w:r>
              <w:rPr>
                <w:rFonts w:ascii="Arial" w:hAnsi="Arial" w:cs="Arial"/>
                <w:spacing w:val="-3"/>
              </w:rPr>
              <w:t>5 м, ширина 75-150 мм, товщина 40-75 мм,</w:t>
            </w:r>
          </w:p>
          <w:p w:rsidR="00504FEE" w:rsidRDefault="00504FEE" w:rsidP="000947AF">
            <w:pPr>
              <w:keepLines/>
              <w:autoSpaceDE w:val="0"/>
              <w:autoSpaceDN w:val="0"/>
              <w:rPr>
                <w:rFonts w:ascii="Arial" w:hAnsi="Arial" w:cs="Arial"/>
              </w:rPr>
            </w:pPr>
            <w:r>
              <w:rPr>
                <w:rFonts w:ascii="Arial" w:hAnsi="Arial" w:cs="Arial"/>
                <w:spacing w:val="-3"/>
              </w:rPr>
              <w:t>ІІІ сорт</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м3</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0,11518</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17</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Вода</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м3</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50,856</w:t>
            </w:r>
          </w:p>
        </w:tc>
      </w:tr>
    </w:tbl>
    <w:p w:rsidR="00504FEE" w:rsidRDefault="00504FEE" w:rsidP="00504FEE">
      <w:pPr>
        <w:autoSpaceDE w:val="0"/>
        <w:autoSpaceDN w:val="0"/>
        <w:rPr>
          <w:sz w:val="2"/>
          <w:szCs w:val="2"/>
        </w:rPr>
        <w:sectPr w:rsidR="00504FEE" w:rsidSect="00504FEE">
          <w:pgSz w:w="11904" w:h="16834"/>
          <w:pgMar w:top="1134" w:right="851" w:bottom="851" w:left="567" w:header="709" w:footer="198" w:gutter="0"/>
          <w:cols w:space="709"/>
          <w:docGrid w:linePitch="272"/>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504FEE" w:rsidTr="000947AF">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504FEE" w:rsidRDefault="00504FEE" w:rsidP="000947AF">
            <w:pPr>
              <w:keepLines/>
              <w:autoSpaceDE w:val="0"/>
              <w:autoSpaceDN w:val="0"/>
              <w:jc w:val="center"/>
              <w:rPr>
                <w:rFonts w:ascii="Arial" w:hAnsi="Arial" w:cs="Arial"/>
              </w:rPr>
            </w:pPr>
            <w:r>
              <w:rPr>
                <w:rFonts w:ascii="Arial" w:hAnsi="Arial" w:cs="Arial"/>
                <w:spacing w:val="-3"/>
              </w:rPr>
              <w:t>4</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18</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Суміші піщано-гравійні для будівельних</w:t>
            </w:r>
          </w:p>
          <w:p w:rsidR="00504FEE" w:rsidRDefault="00504FEE" w:rsidP="000947AF">
            <w:pPr>
              <w:keepLines/>
              <w:autoSpaceDE w:val="0"/>
              <w:autoSpaceDN w:val="0"/>
              <w:rPr>
                <w:rFonts w:ascii="Arial" w:hAnsi="Arial" w:cs="Arial"/>
                <w:spacing w:val="-3"/>
              </w:rPr>
            </w:pPr>
            <w:r>
              <w:rPr>
                <w:rFonts w:ascii="Arial" w:hAnsi="Arial" w:cs="Arial"/>
                <w:spacing w:val="-3"/>
              </w:rPr>
              <w:t xml:space="preserve">робіт N3, розмір </w:t>
            </w:r>
            <w:proofErr w:type="spellStart"/>
            <w:r>
              <w:rPr>
                <w:rFonts w:ascii="Arial" w:hAnsi="Arial" w:cs="Arial"/>
                <w:spacing w:val="-3"/>
              </w:rPr>
              <w:t>зерен</w:t>
            </w:r>
            <w:proofErr w:type="spellEnd"/>
            <w:r>
              <w:rPr>
                <w:rFonts w:ascii="Arial" w:hAnsi="Arial" w:cs="Arial"/>
                <w:spacing w:val="-3"/>
              </w:rPr>
              <w:t xml:space="preserve"> понад 0 до 40 мм,</w:t>
            </w:r>
          </w:p>
          <w:p w:rsidR="00504FEE" w:rsidRDefault="00504FEE" w:rsidP="000947AF">
            <w:pPr>
              <w:keepLines/>
              <w:autoSpaceDE w:val="0"/>
              <w:autoSpaceDN w:val="0"/>
              <w:rPr>
                <w:rFonts w:ascii="Arial" w:hAnsi="Arial" w:cs="Arial"/>
              </w:rPr>
            </w:pPr>
            <w:r>
              <w:rPr>
                <w:rFonts w:ascii="Arial" w:hAnsi="Arial" w:cs="Arial"/>
                <w:spacing w:val="-3"/>
              </w:rPr>
              <w:t>марка ДР12</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м3</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331,596</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19</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Суміш піщано-гравійна природна 0-70 мм</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м3</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85,41</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rPr>
            </w:pPr>
            <w:r>
              <w:rPr>
                <w:rFonts w:ascii="Arial" w:hAnsi="Arial" w:cs="Arial"/>
                <w:spacing w:val="-3"/>
              </w:rPr>
              <w:t>20</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rPr>
            </w:pP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spacing w:val="-3"/>
              </w:rPr>
            </w:pPr>
            <w:r>
              <w:rPr>
                <w:rFonts w:ascii="Arial" w:hAnsi="Arial" w:cs="Arial"/>
                <w:spacing w:val="-3"/>
              </w:rPr>
              <w:t>Суміші асфальтобетонні гарячі і теплі</w:t>
            </w:r>
          </w:p>
          <w:p w:rsidR="00504FEE" w:rsidRDefault="00504FEE" w:rsidP="000947AF">
            <w:pPr>
              <w:keepLines/>
              <w:autoSpaceDE w:val="0"/>
              <w:autoSpaceDN w:val="0"/>
              <w:rPr>
                <w:rFonts w:ascii="Arial" w:hAnsi="Arial" w:cs="Arial"/>
                <w:spacing w:val="-3"/>
              </w:rPr>
            </w:pPr>
            <w:r>
              <w:rPr>
                <w:rFonts w:ascii="Arial" w:hAnsi="Arial" w:cs="Arial"/>
                <w:spacing w:val="-3"/>
              </w:rPr>
              <w:t>[асфальтобетон щільний]</w:t>
            </w:r>
          </w:p>
          <w:p w:rsidR="00504FEE" w:rsidRDefault="00504FEE" w:rsidP="000947AF">
            <w:pPr>
              <w:keepLines/>
              <w:autoSpaceDE w:val="0"/>
              <w:autoSpaceDN w:val="0"/>
              <w:rPr>
                <w:rFonts w:ascii="Arial" w:hAnsi="Arial" w:cs="Arial"/>
                <w:spacing w:val="-3"/>
              </w:rPr>
            </w:pPr>
            <w:r>
              <w:rPr>
                <w:rFonts w:ascii="Arial" w:hAnsi="Arial" w:cs="Arial"/>
                <w:spacing w:val="-3"/>
              </w:rPr>
              <w:t>(дорожні)(аеродромні), що застосовуються у</w:t>
            </w:r>
          </w:p>
          <w:p w:rsidR="00504FEE" w:rsidRDefault="00504FEE" w:rsidP="000947AF">
            <w:pPr>
              <w:keepLines/>
              <w:autoSpaceDE w:val="0"/>
              <w:autoSpaceDN w:val="0"/>
              <w:rPr>
                <w:rFonts w:ascii="Arial" w:hAnsi="Arial" w:cs="Arial"/>
                <w:spacing w:val="-3"/>
              </w:rPr>
            </w:pPr>
            <w:r>
              <w:rPr>
                <w:rFonts w:ascii="Arial" w:hAnsi="Arial" w:cs="Arial"/>
                <w:spacing w:val="-3"/>
              </w:rPr>
              <w:t>верхніх шарах покриттів, дрібнозернисті,</w:t>
            </w:r>
          </w:p>
          <w:p w:rsidR="00504FEE" w:rsidRDefault="00504FEE" w:rsidP="000947AF">
            <w:pPr>
              <w:keepLines/>
              <w:autoSpaceDE w:val="0"/>
              <w:autoSpaceDN w:val="0"/>
              <w:rPr>
                <w:rFonts w:ascii="Arial" w:hAnsi="Arial" w:cs="Arial"/>
              </w:rPr>
            </w:pPr>
            <w:r>
              <w:rPr>
                <w:rFonts w:ascii="Arial" w:hAnsi="Arial" w:cs="Arial"/>
                <w:spacing w:val="-3"/>
              </w:rPr>
              <w:t>тип В, марка 1</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т</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535,144</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b/>
                <w:bCs/>
                <w:spacing w:val="-3"/>
              </w:rPr>
              <w:t xml:space="preserve"> Разом по розділу III</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b/>
                <w:bCs/>
                <w:spacing w:val="-3"/>
              </w:rPr>
              <w:t>грн.</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b/>
                <w:bCs/>
                <w:spacing w:val="-3"/>
              </w:rPr>
            </w:pPr>
            <w:r>
              <w:rPr>
                <w:rFonts w:ascii="Arial" w:hAnsi="Arial" w:cs="Arial"/>
                <w:b/>
                <w:bCs/>
                <w:spacing w:val="-3"/>
              </w:rPr>
              <w:t>Підсумкові витрати енергоносіїв</w:t>
            </w:r>
          </w:p>
          <w:p w:rsidR="00504FEE" w:rsidRDefault="00504FEE" w:rsidP="000947AF">
            <w:pPr>
              <w:keepLines/>
              <w:autoSpaceDE w:val="0"/>
              <w:autoSpaceDN w:val="0"/>
              <w:jc w:val="center"/>
              <w:rPr>
                <w:rFonts w:ascii="Arial" w:hAnsi="Arial" w:cs="Arial"/>
              </w:rPr>
            </w:pPr>
            <w:r>
              <w:rPr>
                <w:rFonts w:ascii="Arial" w:hAnsi="Arial" w:cs="Arial"/>
                <w:b/>
                <w:bCs/>
                <w:spacing w:val="-3"/>
              </w:rPr>
              <w:t>для усіх машин</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sz w:val="16"/>
                <w:szCs w:val="16"/>
              </w:rPr>
            </w:pPr>
            <w:r>
              <w:rPr>
                <w:rFonts w:ascii="Arial" w:hAnsi="Arial" w:cs="Arial"/>
                <w:sz w:val="16"/>
                <w:szCs w:val="16"/>
              </w:rPr>
              <w:t xml:space="preserve"> </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Мастильні матеріали</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кг</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118,063</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Гідравлічна рідина</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кг</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22,933</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Бензин</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л</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115,124</w:t>
            </w:r>
          </w:p>
        </w:tc>
      </w:tr>
      <w:tr w:rsidR="00504FEE" w:rsidTr="000947AF">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04FEE" w:rsidRDefault="00504FEE" w:rsidP="000947A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504FEE" w:rsidRDefault="00504FEE" w:rsidP="000947AF">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504FEE" w:rsidRDefault="00504FEE" w:rsidP="000947AF">
            <w:pPr>
              <w:keepLines/>
              <w:autoSpaceDE w:val="0"/>
              <w:autoSpaceDN w:val="0"/>
              <w:rPr>
                <w:rFonts w:ascii="Arial" w:hAnsi="Arial" w:cs="Arial"/>
              </w:rPr>
            </w:pPr>
            <w:r>
              <w:rPr>
                <w:rFonts w:ascii="Arial" w:hAnsi="Arial" w:cs="Arial"/>
                <w:spacing w:val="-3"/>
              </w:rPr>
              <w:t>Дизельне паливо</w:t>
            </w:r>
          </w:p>
        </w:tc>
        <w:tc>
          <w:tcPr>
            <w:tcW w:w="1134"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center"/>
              <w:rPr>
                <w:rFonts w:ascii="Arial" w:hAnsi="Arial" w:cs="Arial"/>
              </w:rPr>
            </w:pPr>
            <w:r>
              <w:rPr>
                <w:rFonts w:ascii="Arial" w:hAnsi="Arial" w:cs="Arial"/>
                <w:spacing w:val="-3"/>
              </w:rPr>
              <w:t>л</w:t>
            </w:r>
          </w:p>
        </w:tc>
        <w:tc>
          <w:tcPr>
            <w:tcW w:w="1247" w:type="dxa"/>
            <w:gridSpan w:val="2"/>
            <w:tcBorders>
              <w:top w:val="nil"/>
              <w:left w:val="single" w:sz="4" w:space="0" w:color="auto"/>
              <w:bottom w:val="nil"/>
              <w:right w:val="single" w:sz="4" w:space="0" w:color="auto"/>
            </w:tcBorders>
          </w:tcPr>
          <w:p w:rsidR="00504FEE" w:rsidRDefault="00504FEE" w:rsidP="000947AF">
            <w:pPr>
              <w:keepLines/>
              <w:autoSpaceDE w:val="0"/>
              <w:autoSpaceDN w:val="0"/>
              <w:jc w:val="right"/>
              <w:rPr>
                <w:rFonts w:ascii="Arial" w:hAnsi="Arial" w:cs="Arial"/>
              </w:rPr>
            </w:pPr>
            <w:r>
              <w:rPr>
                <w:rFonts w:ascii="Arial" w:hAnsi="Arial" w:cs="Arial"/>
                <w:spacing w:val="-3"/>
              </w:rPr>
              <w:t>2253,716</w:t>
            </w:r>
          </w:p>
        </w:tc>
      </w:tr>
    </w:tbl>
    <w:p w:rsidR="00504FEE" w:rsidRDefault="00504FEE" w:rsidP="00504FEE">
      <w:pPr>
        <w:autoSpaceDE w:val="0"/>
        <w:autoSpaceDN w:val="0"/>
        <w:rPr>
          <w:sz w:val="24"/>
          <w:szCs w:val="24"/>
        </w:rPr>
      </w:pPr>
    </w:p>
    <w:p w:rsidR="00504FEE" w:rsidRPr="0048124A" w:rsidRDefault="00504FEE" w:rsidP="00236565">
      <w:pPr>
        <w:jc w:val="both"/>
        <w:rPr>
          <w:sz w:val="22"/>
          <w:szCs w:val="22"/>
        </w:rPr>
      </w:pPr>
    </w:p>
    <w:sectPr w:rsidR="00504FEE" w:rsidRPr="0048124A">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7E6" w:rsidRDefault="002537E6" w:rsidP="00AC333F">
      <w:r>
        <w:separator/>
      </w:r>
    </w:p>
  </w:endnote>
  <w:endnote w:type="continuationSeparator" w:id="0">
    <w:p w:rsidR="002537E6" w:rsidRDefault="002537E6" w:rsidP="00AC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7E6" w:rsidRDefault="002537E6" w:rsidP="00AC333F">
      <w:r>
        <w:separator/>
      </w:r>
    </w:p>
  </w:footnote>
  <w:footnote w:type="continuationSeparator" w:id="0">
    <w:p w:rsidR="002537E6" w:rsidRDefault="002537E6" w:rsidP="00AC33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2C" w:rsidRDefault="002537E6">
    <w:pPr>
      <w:tabs>
        <w:tab w:val="center" w:pos="7029"/>
        <w:tab w:val="right" w:pos="13468"/>
      </w:tabs>
      <w:autoSpaceDE w:val="0"/>
      <w:autoSpaceDN w:val="0"/>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4A"/>
    <w:rsid w:val="001265A9"/>
    <w:rsid w:val="00160A85"/>
    <w:rsid w:val="00236565"/>
    <w:rsid w:val="002537E6"/>
    <w:rsid w:val="002D0382"/>
    <w:rsid w:val="003715A7"/>
    <w:rsid w:val="004406FE"/>
    <w:rsid w:val="0048124A"/>
    <w:rsid w:val="004819F4"/>
    <w:rsid w:val="00504DD5"/>
    <w:rsid w:val="00504FEE"/>
    <w:rsid w:val="00543551"/>
    <w:rsid w:val="006725C7"/>
    <w:rsid w:val="006A459D"/>
    <w:rsid w:val="0078141F"/>
    <w:rsid w:val="008220D8"/>
    <w:rsid w:val="00917E82"/>
    <w:rsid w:val="00962337"/>
    <w:rsid w:val="009635CA"/>
    <w:rsid w:val="00AC333F"/>
    <w:rsid w:val="00AE257D"/>
    <w:rsid w:val="00BA744B"/>
    <w:rsid w:val="00C542A0"/>
    <w:rsid w:val="00CA5464"/>
    <w:rsid w:val="00E06BAF"/>
    <w:rsid w:val="00E7372A"/>
    <w:rsid w:val="00E91855"/>
    <w:rsid w:val="00ED2661"/>
    <w:rsid w:val="00EE6E4B"/>
    <w:rsid w:val="00F039C8"/>
    <w:rsid w:val="00F07C35"/>
    <w:rsid w:val="00FB23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C275"/>
  <w15:chartTrackingRefBased/>
  <w15:docId w15:val="{75D4465E-7574-4C17-AF41-08E9F987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124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48124A"/>
    <w:pPr>
      <w:spacing w:before="100" w:beforeAutospacing="1" w:after="100" w:afterAutospacing="1"/>
    </w:pPr>
    <w:rPr>
      <w:rFonts w:ascii="Times New Roman" w:eastAsia="Times New Roman" w:hAnsi="Times New Roman" w:cs="Times New Roman"/>
      <w:sz w:val="24"/>
      <w:szCs w:val="24"/>
    </w:rPr>
  </w:style>
  <w:style w:type="paragraph" w:styleId="a3">
    <w:name w:val="header"/>
    <w:basedOn w:val="a"/>
    <w:link w:val="a4"/>
    <w:uiPriority w:val="99"/>
    <w:unhideWhenUsed/>
    <w:rsid w:val="00AC333F"/>
    <w:pPr>
      <w:tabs>
        <w:tab w:val="center" w:pos="4819"/>
        <w:tab w:val="right" w:pos="9639"/>
      </w:tabs>
    </w:pPr>
  </w:style>
  <w:style w:type="character" w:customStyle="1" w:styleId="a4">
    <w:name w:val="Верхний колонтитул Знак"/>
    <w:basedOn w:val="a0"/>
    <w:link w:val="a3"/>
    <w:uiPriority w:val="99"/>
    <w:rsid w:val="00AC333F"/>
    <w:rPr>
      <w:rFonts w:ascii="Calibri" w:eastAsia="Calibri" w:hAnsi="Calibri" w:cs="Calibri"/>
      <w:sz w:val="20"/>
      <w:szCs w:val="20"/>
      <w:lang w:eastAsia="uk-UA"/>
    </w:rPr>
  </w:style>
  <w:style w:type="paragraph" w:styleId="a5">
    <w:name w:val="footer"/>
    <w:basedOn w:val="a"/>
    <w:link w:val="a6"/>
    <w:uiPriority w:val="99"/>
    <w:unhideWhenUsed/>
    <w:rsid w:val="00AC333F"/>
    <w:pPr>
      <w:tabs>
        <w:tab w:val="center" w:pos="4819"/>
        <w:tab w:val="right" w:pos="9639"/>
      </w:tabs>
    </w:pPr>
  </w:style>
  <w:style w:type="character" w:customStyle="1" w:styleId="a6">
    <w:name w:val="Нижний колонтитул Знак"/>
    <w:basedOn w:val="a0"/>
    <w:link w:val="a5"/>
    <w:uiPriority w:val="99"/>
    <w:rsid w:val="00AC333F"/>
    <w:rPr>
      <w:rFonts w:ascii="Calibri" w:eastAsia="Calibri" w:hAnsi="Calibri" w:cs="Calibri"/>
      <w:sz w:val="20"/>
      <w:szCs w:val="20"/>
      <w:lang w:eastAsia="uk-UA"/>
    </w:rPr>
  </w:style>
  <w:style w:type="paragraph" w:styleId="a7">
    <w:name w:val="Balloon Text"/>
    <w:basedOn w:val="a"/>
    <w:link w:val="a8"/>
    <w:uiPriority w:val="99"/>
    <w:semiHidden/>
    <w:unhideWhenUsed/>
    <w:rsid w:val="0078141F"/>
    <w:rPr>
      <w:rFonts w:ascii="Segoe UI" w:hAnsi="Segoe UI" w:cs="Segoe UI"/>
      <w:sz w:val="18"/>
      <w:szCs w:val="18"/>
    </w:rPr>
  </w:style>
  <w:style w:type="character" w:customStyle="1" w:styleId="a8">
    <w:name w:val="Текст выноски Знак"/>
    <w:basedOn w:val="a0"/>
    <w:link w:val="a7"/>
    <w:uiPriority w:val="99"/>
    <w:semiHidden/>
    <w:rsid w:val="0078141F"/>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7635">
      <w:bodyDiv w:val="1"/>
      <w:marLeft w:val="0"/>
      <w:marRight w:val="0"/>
      <w:marTop w:val="0"/>
      <w:marBottom w:val="0"/>
      <w:divBdr>
        <w:top w:val="none" w:sz="0" w:space="0" w:color="auto"/>
        <w:left w:val="none" w:sz="0" w:space="0" w:color="auto"/>
        <w:bottom w:val="none" w:sz="0" w:space="0" w:color="auto"/>
        <w:right w:val="none" w:sz="0" w:space="0" w:color="auto"/>
      </w:divBdr>
    </w:div>
    <w:div w:id="1188565092">
      <w:bodyDiv w:val="1"/>
      <w:marLeft w:val="0"/>
      <w:marRight w:val="0"/>
      <w:marTop w:val="0"/>
      <w:marBottom w:val="0"/>
      <w:divBdr>
        <w:top w:val="none" w:sz="0" w:space="0" w:color="auto"/>
        <w:left w:val="none" w:sz="0" w:space="0" w:color="auto"/>
        <w:bottom w:val="none" w:sz="0" w:space="0" w:color="auto"/>
        <w:right w:val="none" w:sz="0" w:space="0" w:color="auto"/>
      </w:divBdr>
    </w:div>
    <w:div w:id="1739210078">
      <w:bodyDiv w:val="1"/>
      <w:marLeft w:val="0"/>
      <w:marRight w:val="0"/>
      <w:marTop w:val="0"/>
      <w:marBottom w:val="0"/>
      <w:divBdr>
        <w:top w:val="none" w:sz="0" w:space="0" w:color="auto"/>
        <w:left w:val="none" w:sz="0" w:space="0" w:color="auto"/>
        <w:bottom w:val="none" w:sz="0" w:space="0" w:color="auto"/>
        <w:right w:val="none" w:sz="0" w:space="0" w:color="auto"/>
      </w:divBdr>
    </w:div>
    <w:div w:id="20931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4252</Words>
  <Characters>2424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16</cp:revision>
  <cp:lastPrinted>2023-08-09T10:51:00Z</cp:lastPrinted>
  <dcterms:created xsi:type="dcterms:W3CDTF">2022-06-30T11:24:00Z</dcterms:created>
  <dcterms:modified xsi:type="dcterms:W3CDTF">2023-10-12T08:09:00Z</dcterms:modified>
</cp:coreProperties>
</file>