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D15" w:rsidRPr="004A3D15" w:rsidRDefault="004A3D15" w:rsidP="004A3D15">
      <w:pPr>
        <w:spacing w:before="253"/>
        <w:ind w:left="6946"/>
        <w:rPr>
          <w:b/>
          <w:sz w:val="24"/>
          <w:szCs w:val="24"/>
        </w:rPr>
      </w:pPr>
      <w:r w:rsidRPr="004A3D15">
        <w:rPr>
          <w:b/>
          <w:sz w:val="24"/>
          <w:szCs w:val="24"/>
        </w:rPr>
        <w:t>Додаток № 1.1</w:t>
      </w:r>
    </w:p>
    <w:p w:rsidR="004A3D15" w:rsidRPr="004A3D15" w:rsidRDefault="004A3D15" w:rsidP="004A3D15">
      <w:pPr>
        <w:ind w:left="6946" w:right="495"/>
        <w:rPr>
          <w:b/>
          <w:sz w:val="24"/>
          <w:szCs w:val="24"/>
        </w:rPr>
      </w:pPr>
      <w:r w:rsidRPr="004A3D15">
        <w:rPr>
          <w:b/>
          <w:sz w:val="24"/>
          <w:szCs w:val="24"/>
        </w:rPr>
        <w:t>до додатка № 1 до тендерної документації</w:t>
      </w:r>
    </w:p>
    <w:p w:rsidR="004A3D15" w:rsidRPr="004A3D15" w:rsidRDefault="004A3D15" w:rsidP="004A3D15">
      <w:pPr>
        <w:spacing w:before="276"/>
        <w:jc w:val="center"/>
        <w:rPr>
          <w:b/>
          <w:sz w:val="24"/>
          <w:szCs w:val="24"/>
        </w:rPr>
      </w:pPr>
      <w:r w:rsidRPr="004A3D15">
        <w:rPr>
          <w:b/>
          <w:sz w:val="24"/>
          <w:szCs w:val="24"/>
        </w:rPr>
        <w:t>ТЕХНІЧНЕ ЗАВДАННЯ</w:t>
      </w:r>
    </w:p>
    <w:p w:rsidR="004A3D15" w:rsidRPr="004A3D15" w:rsidRDefault="004A3D15" w:rsidP="004A3D15">
      <w:pPr>
        <w:jc w:val="center"/>
        <w:rPr>
          <w:b/>
          <w:sz w:val="24"/>
          <w:szCs w:val="24"/>
        </w:rPr>
      </w:pPr>
      <w:r w:rsidRPr="004A3D15">
        <w:rPr>
          <w:b/>
          <w:sz w:val="24"/>
          <w:szCs w:val="24"/>
        </w:rPr>
        <w:t>(технічна специфікація) на закупівлю робіт</w:t>
      </w:r>
    </w:p>
    <w:p w:rsidR="003F0B2A" w:rsidRPr="003F0B2A" w:rsidRDefault="003F0B2A" w:rsidP="003F0B2A">
      <w:pPr>
        <w:jc w:val="center"/>
        <w:rPr>
          <w:b/>
          <w:bCs/>
          <w:bdr w:val="none" w:sz="0" w:space="0" w:color="auto" w:frame="1"/>
        </w:rPr>
      </w:pPr>
      <w:r w:rsidRPr="003F0B2A">
        <w:rPr>
          <w:b/>
          <w:bCs/>
          <w:bdr w:val="none" w:sz="0" w:space="0" w:color="auto" w:frame="1"/>
        </w:rPr>
        <w:t>Капітальний ремонт даху та будівлі закладу дошкільної освіти (ясла-садок)</w:t>
      </w:r>
    </w:p>
    <w:p w:rsidR="003F0B2A" w:rsidRDefault="003F0B2A" w:rsidP="003F0B2A">
      <w:pPr>
        <w:jc w:val="center"/>
        <w:rPr>
          <w:b/>
          <w:bCs/>
          <w:bdr w:val="none" w:sz="0" w:space="0" w:color="auto" w:frame="1"/>
        </w:rPr>
      </w:pPr>
      <w:r w:rsidRPr="003F0B2A">
        <w:rPr>
          <w:b/>
          <w:bCs/>
          <w:bdr w:val="none" w:sz="0" w:space="0" w:color="auto" w:frame="1"/>
        </w:rPr>
        <w:t>комбінованого типу № 10 «</w:t>
      </w:r>
      <w:proofErr w:type="spellStart"/>
      <w:r w:rsidRPr="003F0B2A">
        <w:rPr>
          <w:b/>
          <w:bCs/>
          <w:bdr w:val="none" w:sz="0" w:space="0" w:color="auto" w:frame="1"/>
        </w:rPr>
        <w:t>Любавонька</w:t>
      </w:r>
      <w:proofErr w:type="spellEnd"/>
      <w:r w:rsidRPr="003F0B2A">
        <w:rPr>
          <w:b/>
          <w:bCs/>
          <w:bdr w:val="none" w:sz="0" w:space="0" w:color="auto" w:frame="1"/>
        </w:rPr>
        <w:t xml:space="preserve">» Переяславської міської ради за </w:t>
      </w:r>
      <w:proofErr w:type="spellStart"/>
      <w:r w:rsidRPr="003F0B2A">
        <w:rPr>
          <w:b/>
          <w:bCs/>
          <w:bdr w:val="none" w:sz="0" w:space="0" w:color="auto" w:frame="1"/>
        </w:rPr>
        <w:t>адресою</w:t>
      </w:r>
      <w:proofErr w:type="spellEnd"/>
      <w:r w:rsidRPr="003F0B2A">
        <w:rPr>
          <w:b/>
          <w:bCs/>
          <w:bdr w:val="none" w:sz="0" w:space="0" w:color="auto" w:frame="1"/>
        </w:rPr>
        <w:t xml:space="preserve"> вул. </w:t>
      </w:r>
    </w:p>
    <w:p w:rsidR="003F0B2A" w:rsidRDefault="003F0B2A" w:rsidP="003F0B2A">
      <w:pPr>
        <w:ind w:left="708"/>
        <w:rPr>
          <w:b/>
          <w:bCs/>
          <w:bdr w:val="none" w:sz="0" w:space="0" w:color="auto" w:frame="1"/>
        </w:rPr>
      </w:pPr>
      <w:r w:rsidRPr="003F0B2A">
        <w:rPr>
          <w:b/>
          <w:bCs/>
          <w:bdr w:val="none" w:sz="0" w:space="0" w:color="auto" w:frame="1"/>
        </w:rPr>
        <w:t>Г</w:t>
      </w:r>
      <w:r>
        <w:rPr>
          <w:b/>
          <w:bCs/>
          <w:bdr w:val="none" w:sz="0" w:space="0" w:color="auto" w:frame="1"/>
        </w:rPr>
        <w:t>рушевського</w:t>
      </w:r>
      <w:r>
        <w:rPr>
          <w:b/>
          <w:bCs/>
          <w:bdr w:val="none" w:sz="0" w:space="0" w:color="auto" w:frame="1"/>
          <w:lang w:val="en-US"/>
        </w:rPr>
        <w:t xml:space="preserve"> </w:t>
      </w:r>
      <w:r w:rsidRPr="003F0B2A">
        <w:rPr>
          <w:b/>
          <w:bCs/>
          <w:bdr w:val="none" w:sz="0" w:space="0" w:color="auto" w:frame="1"/>
        </w:rPr>
        <w:t>Михайла 55-б м. Переяслав Київської області</w:t>
      </w:r>
      <w:r>
        <w:rPr>
          <w:b/>
          <w:bCs/>
          <w:bdr w:val="none" w:sz="0" w:space="0" w:color="auto" w:frame="1"/>
          <w:lang w:val="en-US"/>
        </w:rPr>
        <w:t xml:space="preserve"> </w:t>
      </w:r>
      <w:r w:rsidRPr="003F0B2A">
        <w:rPr>
          <w:b/>
          <w:bCs/>
          <w:bdr w:val="none" w:sz="0" w:space="0" w:color="auto" w:frame="1"/>
        </w:rPr>
        <w:t>за кодами ДБН В.2.2-4:2018, ДБН В.2.6-220:2017, код ДК 021:2015 - 45450000-6 Інші завершальні будівельні роботи)</w:t>
      </w:r>
    </w:p>
    <w:p w:rsidR="003F0B2A" w:rsidRPr="003F0B2A" w:rsidRDefault="003F0B2A" w:rsidP="003F0B2A">
      <w:pPr>
        <w:ind w:left="708"/>
        <w:rPr>
          <w:b/>
          <w:bCs/>
        </w:rPr>
      </w:pPr>
    </w:p>
    <w:p w:rsidR="004A3D15" w:rsidRPr="004A3D15" w:rsidRDefault="004A3D15" w:rsidP="004A3D15">
      <w:pPr>
        <w:ind w:left="709"/>
        <w:jc w:val="both"/>
        <w:rPr>
          <w:sz w:val="24"/>
          <w:szCs w:val="24"/>
        </w:rPr>
      </w:pPr>
      <w:r w:rsidRPr="004A3D15">
        <w:rPr>
          <w:sz w:val="24"/>
          <w:szCs w:val="24"/>
        </w:rPr>
        <w:t>Клас наслідків (відповідальності): СС1</w:t>
      </w:r>
      <w:r w:rsidRPr="004A3D15">
        <w:rPr>
          <w:sz w:val="24"/>
          <w:szCs w:val="24"/>
          <w:u w:val="single"/>
        </w:rPr>
        <w:t xml:space="preserve">  </w:t>
      </w:r>
    </w:p>
    <w:p w:rsidR="004A3D15" w:rsidRPr="004A3D15" w:rsidRDefault="004A3D15" w:rsidP="00A0642F">
      <w:pPr>
        <w:ind w:firstLine="142"/>
        <w:jc w:val="both"/>
        <w:rPr>
          <w:sz w:val="24"/>
          <w:szCs w:val="24"/>
        </w:rPr>
      </w:pPr>
      <w:r w:rsidRPr="00A0642F">
        <w:rPr>
          <w:sz w:val="24"/>
          <w:szCs w:val="24"/>
        </w:rPr>
        <w:t xml:space="preserve">Роботи повинні бути виконані відповідно до </w:t>
      </w:r>
      <w:proofErr w:type="spellStart"/>
      <w:r w:rsidRPr="00A0642F">
        <w:rPr>
          <w:sz w:val="24"/>
          <w:szCs w:val="24"/>
        </w:rPr>
        <w:t>проєкту</w:t>
      </w:r>
      <w:proofErr w:type="spellEnd"/>
      <w:r w:rsidRPr="00A0642F">
        <w:rPr>
          <w:sz w:val="24"/>
          <w:szCs w:val="24"/>
        </w:rPr>
        <w:t xml:space="preserve"> “</w:t>
      </w:r>
      <w:r w:rsidR="003F0B2A" w:rsidRPr="00A0642F">
        <w:rPr>
          <w:b/>
          <w:bCs/>
          <w:sz w:val="24"/>
          <w:szCs w:val="24"/>
          <w:bdr w:val="none" w:sz="0" w:space="0" w:color="auto" w:frame="1"/>
        </w:rPr>
        <w:t xml:space="preserve"> </w:t>
      </w:r>
      <w:r w:rsidR="003F0B2A" w:rsidRPr="00A0642F">
        <w:rPr>
          <w:bCs/>
          <w:sz w:val="24"/>
          <w:szCs w:val="24"/>
          <w:bdr w:val="none" w:sz="0" w:space="0" w:color="auto" w:frame="1"/>
        </w:rPr>
        <w:t>Капітальний ремонт даху та будівлі закладу дошкільної освіти (ясла-садок)</w:t>
      </w:r>
      <w:r w:rsidR="003F0B2A" w:rsidRPr="00A0642F">
        <w:rPr>
          <w:bCs/>
          <w:sz w:val="24"/>
          <w:szCs w:val="24"/>
          <w:bdr w:val="none" w:sz="0" w:space="0" w:color="auto" w:frame="1"/>
          <w:lang w:val="en-US"/>
        </w:rPr>
        <w:t xml:space="preserve"> </w:t>
      </w:r>
      <w:r w:rsidR="003F0B2A" w:rsidRPr="00A0642F">
        <w:rPr>
          <w:bCs/>
          <w:sz w:val="24"/>
          <w:szCs w:val="24"/>
          <w:bdr w:val="none" w:sz="0" w:space="0" w:color="auto" w:frame="1"/>
        </w:rPr>
        <w:t>комбінованого типу № 10 «</w:t>
      </w:r>
      <w:proofErr w:type="spellStart"/>
      <w:r w:rsidR="003F0B2A" w:rsidRPr="00A0642F">
        <w:rPr>
          <w:bCs/>
          <w:sz w:val="24"/>
          <w:szCs w:val="24"/>
          <w:bdr w:val="none" w:sz="0" w:space="0" w:color="auto" w:frame="1"/>
        </w:rPr>
        <w:t>Любавонька</w:t>
      </w:r>
      <w:proofErr w:type="spellEnd"/>
      <w:r w:rsidR="003F0B2A" w:rsidRPr="00A0642F">
        <w:rPr>
          <w:bCs/>
          <w:sz w:val="24"/>
          <w:szCs w:val="24"/>
          <w:bdr w:val="none" w:sz="0" w:space="0" w:color="auto" w:frame="1"/>
        </w:rPr>
        <w:t xml:space="preserve">» Переяславської міської ради за </w:t>
      </w:r>
      <w:proofErr w:type="spellStart"/>
      <w:r w:rsidR="003F0B2A" w:rsidRPr="00A0642F">
        <w:rPr>
          <w:bCs/>
          <w:sz w:val="24"/>
          <w:szCs w:val="24"/>
          <w:bdr w:val="none" w:sz="0" w:space="0" w:color="auto" w:frame="1"/>
        </w:rPr>
        <w:t>адресою</w:t>
      </w:r>
      <w:proofErr w:type="spellEnd"/>
      <w:r w:rsidR="003F0B2A" w:rsidRPr="00A0642F">
        <w:rPr>
          <w:bCs/>
          <w:sz w:val="24"/>
          <w:szCs w:val="24"/>
          <w:bdr w:val="none" w:sz="0" w:space="0" w:color="auto" w:frame="1"/>
        </w:rPr>
        <w:t xml:space="preserve"> вул. Грушевського</w:t>
      </w:r>
      <w:r w:rsidR="003F0B2A" w:rsidRPr="00A0642F">
        <w:rPr>
          <w:bCs/>
          <w:sz w:val="24"/>
          <w:szCs w:val="24"/>
          <w:bdr w:val="none" w:sz="0" w:space="0" w:color="auto" w:frame="1"/>
          <w:lang w:val="en-US"/>
        </w:rPr>
        <w:t xml:space="preserve"> </w:t>
      </w:r>
      <w:r w:rsidR="003F0B2A" w:rsidRPr="00A0642F">
        <w:rPr>
          <w:bCs/>
          <w:sz w:val="24"/>
          <w:szCs w:val="24"/>
          <w:bdr w:val="none" w:sz="0" w:space="0" w:color="auto" w:frame="1"/>
        </w:rPr>
        <w:t>Михайла 55-б м. Переяслав Київської області</w:t>
      </w:r>
      <w:r w:rsidRPr="00A0642F">
        <w:rPr>
          <w:sz w:val="24"/>
          <w:szCs w:val="24"/>
        </w:rPr>
        <w:t xml:space="preserve">” </w:t>
      </w:r>
      <w:r w:rsidR="003F0B2A" w:rsidRPr="00A0642F">
        <w:rPr>
          <w:sz w:val="24"/>
          <w:szCs w:val="24"/>
          <w:lang w:val="en-US"/>
        </w:rPr>
        <w:t>(</w:t>
      </w:r>
      <w:r w:rsidRPr="00A0642F">
        <w:rPr>
          <w:sz w:val="24"/>
          <w:szCs w:val="24"/>
        </w:rPr>
        <w:t xml:space="preserve">експертний звіт </w:t>
      </w:r>
      <w:r w:rsidR="00A0642F" w:rsidRPr="00A0642F">
        <w:rPr>
          <w:sz w:val="24"/>
          <w:szCs w:val="24"/>
        </w:rPr>
        <w:t xml:space="preserve">від </w:t>
      </w:r>
      <w:r w:rsidR="00CB77C9">
        <w:rPr>
          <w:sz w:val="24"/>
          <w:szCs w:val="24"/>
        </w:rPr>
        <w:t>11</w:t>
      </w:r>
      <w:r w:rsidR="00A0642F" w:rsidRPr="00A0642F">
        <w:rPr>
          <w:sz w:val="24"/>
          <w:szCs w:val="24"/>
        </w:rPr>
        <w:t xml:space="preserve"> </w:t>
      </w:r>
      <w:r w:rsidR="00CB77C9">
        <w:rPr>
          <w:sz w:val="24"/>
          <w:szCs w:val="24"/>
        </w:rPr>
        <w:t>липня</w:t>
      </w:r>
      <w:r w:rsidR="00A0642F" w:rsidRPr="00A0642F">
        <w:rPr>
          <w:sz w:val="24"/>
          <w:szCs w:val="24"/>
        </w:rPr>
        <w:t xml:space="preserve"> 202</w:t>
      </w:r>
      <w:r w:rsidR="00CB77C9">
        <w:rPr>
          <w:sz w:val="24"/>
          <w:szCs w:val="24"/>
        </w:rPr>
        <w:t>5</w:t>
      </w:r>
      <w:r w:rsidR="00A0642F" w:rsidRPr="00A0642F">
        <w:rPr>
          <w:sz w:val="24"/>
          <w:szCs w:val="24"/>
        </w:rPr>
        <w:t xml:space="preserve"> року № 12</w:t>
      </w:r>
      <w:r w:rsidR="00CB77C9">
        <w:rPr>
          <w:sz w:val="24"/>
          <w:szCs w:val="24"/>
        </w:rPr>
        <w:t>1</w:t>
      </w:r>
      <w:r w:rsidR="00A0642F" w:rsidRPr="00A0642F">
        <w:rPr>
          <w:sz w:val="24"/>
          <w:szCs w:val="24"/>
        </w:rPr>
        <w:t>-К/2</w:t>
      </w:r>
      <w:r w:rsidR="00CB77C9">
        <w:rPr>
          <w:sz w:val="24"/>
          <w:szCs w:val="24"/>
        </w:rPr>
        <w:t>5</w:t>
      </w:r>
      <w:r w:rsidR="00A0642F" w:rsidRPr="00A0642F">
        <w:rPr>
          <w:sz w:val="24"/>
          <w:szCs w:val="24"/>
        </w:rPr>
        <w:t>-РБК/ЕЗ, реєстраційний номер ЕХ01:</w:t>
      </w:r>
      <w:r w:rsidR="00CB77C9">
        <w:rPr>
          <w:sz w:val="24"/>
          <w:szCs w:val="24"/>
        </w:rPr>
        <w:t>2776-9293-7253-8698</w:t>
      </w:r>
      <w:bookmarkStart w:id="0" w:name="_GoBack"/>
      <w:bookmarkEnd w:id="0"/>
      <w:r w:rsidR="00A0642F" w:rsidRPr="00A0642F">
        <w:rPr>
          <w:sz w:val="24"/>
          <w:szCs w:val="24"/>
        </w:rPr>
        <w:t xml:space="preserve">, виконаний товариством з обмеженою відповідальністю «РЕМБУДКОНСАЛТИНГ») </w:t>
      </w:r>
      <w:r w:rsidRPr="00A0642F">
        <w:rPr>
          <w:sz w:val="24"/>
          <w:szCs w:val="24"/>
        </w:rPr>
        <w:t>та з дотриманням технологічних процесів будівництва, відповідати вимогам будівельних норм, правилам та стандартам, установленим для виконання такого виду робіт; матеріальні ресурси,</w:t>
      </w:r>
      <w:r w:rsidRPr="004A3D15">
        <w:rPr>
          <w:sz w:val="24"/>
          <w:szCs w:val="24"/>
        </w:rPr>
        <w:t xml:space="preserve"> що використовуються для їх виконання, повинні відповідати вимогам нормативно- правових актів і нормативним документам у галузі будівництва, </w:t>
      </w:r>
      <w:proofErr w:type="spellStart"/>
      <w:r w:rsidRPr="004A3D15">
        <w:rPr>
          <w:sz w:val="24"/>
          <w:szCs w:val="24"/>
        </w:rPr>
        <w:t>проєктній</w:t>
      </w:r>
      <w:proofErr w:type="spellEnd"/>
      <w:r w:rsidRPr="004A3D15">
        <w:rPr>
          <w:sz w:val="24"/>
          <w:szCs w:val="24"/>
        </w:rPr>
        <w:t xml:space="preserve"> документації та умовам </w:t>
      </w:r>
      <w:proofErr w:type="spellStart"/>
      <w:r w:rsidRPr="004A3D15">
        <w:rPr>
          <w:sz w:val="24"/>
          <w:szCs w:val="24"/>
        </w:rPr>
        <w:t>проєкту</w:t>
      </w:r>
      <w:proofErr w:type="spellEnd"/>
      <w:r w:rsidRPr="004A3D15">
        <w:rPr>
          <w:sz w:val="24"/>
          <w:szCs w:val="24"/>
        </w:rPr>
        <w:t xml:space="preserve"> договору про закупівлю, зазначеному в додатку № 3 до тендерної документації, з метою забезпечення надійності, міцності, стійкості і довговічності конструкцій, монтажу технологічного та інженерного обладнання.</w:t>
      </w:r>
    </w:p>
    <w:p w:rsidR="004A3D15" w:rsidRPr="004A3D15" w:rsidRDefault="004A3D15" w:rsidP="004A3D15">
      <w:pPr>
        <w:ind w:left="142" w:right="139" w:firstLine="567"/>
        <w:jc w:val="both"/>
        <w:rPr>
          <w:sz w:val="24"/>
          <w:szCs w:val="24"/>
        </w:rPr>
      </w:pPr>
      <w:r w:rsidRPr="004A3D15">
        <w:rPr>
          <w:sz w:val="24"/>
          <w:szCs w:val="24"/>
        </w:rPr>
        <w:t xml:space="preserve">Забезпечення об’єкта будівництва матеріальними ресурсами, необхідними для виконання робіт згідно з цим Технічним завданням, відповідно до умов </w:t>
      </w:r>
      <w:proofErr w:type="spellStart"/>
      <w:r w:rsidRPr="004A3D15">
        <w:rPr>
          <w:sz w:val="24"/>
          <w:szCs w:val="24"/>
        </w:rPr>
        <w:t>проєкту</w:t>
      </w:r>
      <w:proofErr w:type="spellEnd"/>
      <w:r w:rsidRPr="004A3D15">
        <w:rPr>
          <w:sz w:val="24"/>
          <w:szCs w:val="24"/>
        </w:rPr>
        <w:t xml:space="preserve"> договору про закупівлю, зазначеного в додатку № 3 до тендерної документації, покладається на переможця процедури закупівлі.</w:t>
      </w:r>
    </w:p>
    <w:p w:rsidR="004A3D15" w:rsidRPr="004A3D15" w:rsidRDefault="004A3D15" w:rsidP="004A3D15">
      <w:pPr>
        <w:spacing w:before="184"/>
        <w:ind w:left="1276" w:right="139" w:hanging="1114"/>
        <w:jc w:val="both"/>
        <w:rPr>
          <w:sz w:val="24"/>
          <w:szCs w:val="24"/>
        </w:rPr>
      </w:pPr>
      <w:r w:rsidRPr="004A3D15">
        <w:rPr>
          <w:sz w:val="24"/>
          <w:szCs w:val="24"/>
        </w:rPr>
        <w:t xml:space="preserve">Примітка. Якщо для виконання робіт певні позиції матеріальних ресурсів за умовами договору про закупівлю постачаються замовником, у Технічному завданні повинно бути зазначено їх перелік, кількісні, технічні, якісні та інші характеристики цих ресурсів відповідно до затвердженої </w:t>
      </w:r>
      <w:proofErr w:type="spellStart"/>
      <w:r w:rsidRPr="004A3D15">
        <w:rPr>
          <w:sz w:val="24"/>
          <w:szCs w:val="24"/>
        </w:rPr>
        <w:t>проєктної</w:t>
      </w:r>
      <w:proofErr w:type="spellEnd"/>
      <w:r w:rsidRPr="004A3D15">
        <w:rPr>
          <w:sz w:val="24"/>
          <w:szCs w:val="24"/>
        </w:rPr>
        <w:t xml:space="preserve"> документації та встановлено умову, що вартість цих ресурсів не включається до розрахунку договірної ціни.</w:t>
      </w:r>
    </w:p>
    <w:p w:rsidR="004A3D15" w:rsidRPr="004A3D15" w:rsidRDefault="004A3D15" w:rsidP="004A3D15">
      <w:pPr>
        <w:tabs>
          <w:tab w:val="left" w:pos="5047"/>
        </w:tabs>
        <w:spacing w:before="184"/>
        <w:rPr>
          <w:sz w:val="24"/>
          <w:szCs w:val="24"/>
        </w:rPr>
      </w:pPr>
      <w:r w:rsidRPr="004A3D15">
        <w:rPr>
          <w:sz w:val="24"/>
          <w:szCs w:val="24"/>
        </w:rPr>
        <w:t xml:space="preserve">Строк виконання робіт становить </w:t>
      </w:r>
      <w:r w:rsidRPr="004A3D15">
        <w:rPr>
          <w:b/>
          <w:sz w:val="24"/>
          <w:szCs w:val="24"/>
        </w:rPr>
        <w:t>2 місяці</w:t>
      </w:r>
      <w:r w:rsidRPr="004A3D15">
        <w:rPr>
          <w:sz w:val="24"/>
          <w:szCs w:val="24"/>
        </w:rPr>
        <w:t>.</w:t>
      </w:r>
    </w:p>
    <w:p w:rsidR="004A3D15" w:rsidRPr="004A3D15" w:rsidRDefault="004A3D15" w:rsidP="004A3D15">
      <w:pPr>
        <w:tabs>
          <w:tab w:val="left" w:pos="7582"/>
        </w:tabs>
      </w:pPr>
      <w:r w:rsidRPr="004A3D15">
        <w:rPr>
          <w:sz w:val="24"/>
          <w:szCs w:val="24"/>
        </w:rPr>
        <w:t xml:space="preserve">Місце виконання робіт (адреса об’єкта будівництва): </w:t>
      </w:r>
      <w:proofErr w:type="spellStart"/>
      <w:r w:rsidRPr="004A3D15">
        <w:rPr>
          <w:b/>
        </w:rPr>
        <w:t>м.Переяслав</w:t>
      </w:r>
      <w:proofErr w:type="spellEnd"/>
      <w:r w:rsidRPr="004A3D15">
        <w:rPr>
          <w:b/>
        </w:rPr>
        <w:t>, вул.М.Грушевського,55-</w:t>
      </w:r>
      <w:r w:rsidR="00A0642F">
        <w:rPr>
          <w:b/>
        </w:rPr>
        <w:t>б</w:t>
      </w:r>
    </w:p>
    <w:p w:rsidR="004A3D15" w:rsidRPr="004A3D15" w:rsidRDefault="004A3D15" w:rsidP="004A3D15">
      <w:pPr>
        <w:tabs>
          <w:tab w:val="left" w:pos="8018"/>
        </w:tabs>
        <w:ind w:right="139"/>
        <w:rPr>
          <w:sz w:val="24"/>
          <w:szCs w:val="24"/>
        </w:rPr>
      </w:pPr>
      <w:r w:rsidRPr="004A3D15">
        <w:rPr>
          <w:sz w:val="24"/>
          <w:szCs w:val="24"/>
        </w:rPr>
        <w:t xml:space="preserve">Гарантійний строк експлуатації об’єкта будівництва становить </w:t>
      </w:r>
      <w:r w:rsidRPr="004A3D15">
        <w:rPr>
          <w:b/>
          <w:sz w:val="24"/>
          <w:szCs w:val="24"/>
        </w:rPr>
        <w:t>10 років</w:t>
      </w:r>
      <w:r w:rsidRPr="004A3D15">
        <w:rPr>
          <w:sz w:val="24"/>
          <w:szCs w:val="24"/>
        </w:rPr>
        <w:t xml:space="preserve"> з дня його прийняття замовником.</w:t>
      </w:r>
    </w:p>
    <w:p w:rsidR="004A3D15" w:rsidRPr="004A3D15" w:rsidRDefault="004A3D15" w:rsidP="004A3D15">
      <w:pPr>
        <w:spacing w:before="184"/>
        <w:ind w:left="1276" w:right="139" w:hanging="1114"/>
        <w:jc w:val="both"/>
        <w:rPr>
          <w:sz w:val="24"/>
          <w:szCs w:val="24"/>
        </w:rPr>
      </w:pPr>
      <w:r w:rsidRPr="004A3D15">
        <w:rPr>
          <w:sz w:val="24"/>
          <w:szCs w:val="24"/>
        </w:rPr>
        <w:t xml:space="preserve">Примітка. Згідно з пунктом 103 Загальних умов укладення та виконання договорів </w:t>
      </w:r>
      <w:proofErr w:type="spellStart"/>
      <w:r w:rsidRPr="004A3D15">
        <w:rPr>
          <w:sz w:val="24"/>
          <w:szCs w:val="24"/>
        </w:rPr>
        <w:t>підряду</w:t>
      </w:r>
      <w:proofErr w:type="spellEnd"/>
      <w:r w:rsidRPr="004A3D15">
        <w:rPr>
          <w:sz w:val="24"/>
          <w:szCs w:val="24"/>
        </w:rPr>
        <w:t xml:space="preserve"> в капітальному будівництві, затверджених постановою Кабінету Міністрів України від 01.08.2005 № 668, гарантійний строк експлуатації об’єкта будівництва становить 10 (десять) років з дня його прийняття замовником, якщо більший гарантійний строк не встановлений договором </w:t>
      </w:r>
      <w:proofErr w:type="spellStart"/>
      <w:r w:rsidRPr="004A3D15">
        <w:rPr>
          <w:sz w:val="24"/>
          <w:szCs w:val="24"/>
        </w:rPr>
        <w:t>підряду</w:t>
      </w:r>
      <w:proofErr w:type="spellEnd"/>
      <w:r w:rsidRPr="004A3D15">
        <w:rPr>
          <w:sz w:val="24"/>
          <w:szCs w:val="24"/>
        </w:rPr>
        <w:t xml:space="preserve"> або законом.</w:t>
      </w:r>
    </w:p>
    <w:p w:rsidR="004A3D15" w:rsidRPr="004A3D15" w:rsidRDefault="004A3D15" w:rsidP="004A3D15">
      <w:pPr>
        <w:spacing w:before="184"/>
        <w:ind w:left="142" w:right="139" w:firstLine="567"/>
        <w:jc w:val="both"/>
        <w:rPr>
          <w:sz w:val="24"/>
          <w:szCs w:val="24"/>
        </w:rPr>
      </w:pPr>
      <w:r w:rsidRPr="004A3D15">
        <w:rPr>
          <w:sz w:val="24"/>
          <w:szCs w:val="24"/>
        </w:rPr>
        <w:t>Вимоги до формування ціни тендерної пропозиції (договірної ціни) учасника зазначені в пункті 3.8 тендерної документації.</w:t>
      </w:r>
    </w:p>
    <w:p w:rsidR="004A3D15" w:rsidRPr="004A3D15" w:rsidRDefault="004A3D15" w:rsidP="004A3D15">
      <w:pPr>
        <w:ind w:left="142" w:right="140" w:firstLine="567"/>
        <w:jc w:val="both"/>
        <w:rPr>
          <w:sz w:val="24"/>
          <w:szCs w:val="24"/>
        </w:rPr>
        <w:sectPr w:rsidR="004A3D15" w:rsidRPr="004A3D15">
          <w:headerReference w:type="default" r:id="rId8"/>
          <w:footerReference w:type="default" r:id="rId9"/>
          <w:pgSz w:w="12240" w:h="15840"/>
          <w:pgMar w:top="1240" w:right="708" w:bottom="280" w:left="1559" w:header="718" w:footer="0" w:gutter="0"/>
          <w:cols w:space="720"/>
        </w:sectPr>
      </w:pPr>
      <w:r w:rsidRPr="004A3D15">
        <w:rPr>
          <w:sz w:val="24"/>
          <w:szCs w:val="24"/>
        </w:rPr>
        <w:t>Учасник відповідає за отримання всіх необхідних дозволів, ліцензій, необхідних для виконання робіт, передбачених цим Технічним завданням, та самостійно несе всі витрати на отримання таких дозволів, ліцензій.</w:t>
      </w:r>
    </w:p>
    <w:p w:rsidR="004A3D15" w:rsidRPr="004A3D15" w:rsidRDefault="004A3D15" w:rsidP="004A3D15">
      <w:pPr>
        <w:spacing w:before="253"/>
        <w:ind w:left="142" w:right="139" w:firstLine="567"/>
        <w:jc w:val="both"/>
        <w:rPr>
          <w:sz w:val="24"/>
          <w:szCs w:val="24"/>
        </w:rPr>
      </w:pPr>
      <w:r w:rsidRPr="004A3D15">
        <w:rPr>
          <w:sz w:val="24"/>
          <w:szCs w:val="24"/>
        </w:rPr>
        <w:lastRenderedPageBreak/>
        <w:t xml:space="preserve">Учасник повинен гарантувати якість закінчених робіт і змонтованих конструкцій, досягнення показників, визначених у </w:t>
      </w:r>
      <w:proofErr w:type="spellStart"/>
      <w:r w:rsidRPr="004A3D15">
        <w:rPr>
          <w:sz w:val="24"/>
          <w:szCs w:val="24"/>
        </w:rPr>
        <w:t>проєктній</w:t>
      </w:r>
      <w:proofErr w:type="spellEnd"/>
      <w:r w:rsidRPr="004A3D15">
        <w:rPr>
          <w:sz w:val="24"/>
          <w:szCs w:val="24"/>
        </w:rPr>
        <w:t xml:space="preserve"> документації, та можливість експлуатації об’єкта будівництва протягом гарантійного строку, зазначеного в цьому додатку.</w:t>
      </w:r>
    </w:p>
    <w:p w:rsidR="004A3D15" w:rsidRPr="004A3D15" w:rsidRDefault="004A3D15" w:rsidP="004A3D15">
      <w:pPr>
        <w:ind w:left="142" w:right="139" w:firstLine="567"/>
        <w:jc w:val="both"/>
        <w:rPr>
          <w:sz w:val="24"/>
          <w:szCs w:val="24"/>
        </w:rPr>
      </w:pPr>
      <w:r w:rsidRPr="004A3D15">
        <w:rPr>
          <w:sz w:val="24"/>
          <w:szCs w:val="24"/>
        </w:rPr>
        <w:t>Для підготовки тендерної пропозиції та розрахунку ціни тендерної пропозиції (договірної ціни) учасника замовник у складі цього Технічного завдання надає такі документи, зазначені в таблиці 1.1 цього додатка.</w:t>
      </w:r>
    </w:p>
    <w:p w:rsidR="004A3D15" w:rsidRDefault="004A3D15" w:rsidP="004A3D15">
      <w:pPr>
        <w:ind w:left="20"/>
        <w:jc w:val="center"/>
        <w:rPr>
          <w:sz w:val="24"/>
          <w:szCs w:val="24"/>
        </w:rPr>
      </w:pPr>
    </w:p>
    <w:p w:rsidR="003F0B2A" w:rsidRPr="004A3D15" w:rsidRDefault="003F0B2A" w:rsidP="004A3D15">
      <w:pPr>
        <w:ind w:left="20"/>
        <w:jc w:val="center"/>
        <w:rPr>
          <w:sz w:val="24"/>
          <w:szCs w:val="24"/>
        </w:rPr>
      </w:pPr>
    </w:p>
    <w:tbl>
      <w:tblPr>
        <w:tblW w:w="10348" w:type="dxa"/>
        <w:tblInd w:w="108" w:type="dxa"/>
        <w:tblLook w:val="04A0" w:firstRow="1" w:lastRow="0" w:firstColumn="1" w:lastColumn="0" w:noHBand="0" w:noVBand="1"/>
      </w:tblPr>
      <w:tblGrid>
        <w:gridCol w:w="640"/>
        <w:gridCol w:w="5456"/>
        <w:gridCol w:w="1559"/>
        <w:gridCol w:w="1559"/>
        <w:gridCol w:w="1134"/>
      </w:tblGrid>
      <w:tr w:rsidR="003F0B2A" w:rsidRPr="003F0B2A" w:rsidTr="00F23E74">
        <w:trPr>
          <w:trHeight w:val="297"/>
        </w:trPr>
        <w:tc>
          <w:tcPr>
            <w:tcW w:w="10348" w:type="dxa"/>
            <w:gridSpan w:val="5"/>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en-US"/>
              </w:rPr>
            </w:pPr>
            <w:proofErr w:type="spellStart"/>
            <w:r w:rsidRPr="003F0B2A">
              <w:rPr>
                <w:sz w:val="20"/>
                <w:szCs w:val="20"/>
                <w:lang w:val="en-US"/>
              </w:rPr>
              <w:t>Об'єми</w:t>
            </w:r>
            <w:proofErr w:type="spellEnd"/>
            <w:r w:rsidRPr="003F0B2A">
              <w:rPr>
                <w:sz w:val="20"/>
                <w:szCs w:val="20"/>
                <w:lang w:val="en-US"/>
              </w:rPr>
              <w:t xml:space="preserve"> </w:t>
            </w:r>
            <w:proofErr w:type="spellStart"/>
            <w:r w:rsidRPr="003F0B2A">
              <w:rPr>
                <w:sz w:val="20"/>
                <w:szCs w:val="20"/>
                <w:lang w:val="en-US"/>
              </w:rPr>
              <w:t>робіт</w:t>
            </w:r>
            <w:proofErr w:type="spellEnd"/>
          </w:p>
        </w:tc>
      </w:tr>
      <w:tr w:rsidR="003F0B2A" w:rsidRPr="003F0B2A" w:rsidTr="00F23E74">
        <w:trPr>
          <w:trHeight w:val="561"/>
        </w:trPr>
        <w:tc>
          <w:tcPr>
            <w:tcW w:w="640" w:type="dxa"/>
            <w:tcBorders>
              <w:top w:val="single" w:sz="8" w:space="0" w:color="auto"/>
              <w:left w:val="single" w:sz="8" w:space="0" w:color="auto"/>
              <w:bottom w:val="nil"/>
              <w:right w:val="single" w:sz="4" w:space="0" w:color="auto"/>
            </w:tcBorders>
            <w:shd w:val="clear" w:color="auto" w:fill="auto"/>
            <w:vAlign w:val="center"/>
            <w:hideMark/>
          </w:tcPr>
          <w:p w:rsidR="003F0B2A" w:rsidRPr="003F0B2A" w:rsidRDefault="003F0B2A" w:rsidP="003F0B2A">
            <w:pPr>
              <w:widowControl/>
              <w:autoSpaceDE/>
              <w:autoSpaceDN/>
              <w:jc w:val="center"/>
              <w:rPr>
                <w:sz w:val="20"/>
                <w:szCs w:val="20"/>
                <w:lang w:val="en-US"/>
              </w:rPr>
            </w:pPr>
            <w:r w:rsidRPr="003F0B2A">
              <w:rPr>
                <w:sz w:val="20"/>
                <w:szCs w:val="20"/>
                <w:lang w:val="en-US"/>
              </w:rPr>
              <w:t>№</w:t>
            </w:r>
            <w:r w:rsidRPr="003F0B2A">
              <w:rPr>
                <w:sz w:val="20"/>
                <w:szCs w:val="20"/>
                <w:lang w:val="en-US"/>
              </w:rPr>
              <w:br/>
            </w:r>
            <w:proofErr w:type="spellStart"/>
            <w:r w:rsidRPr="003F0B2A">
              <w:rPr>
                <w:sz w:val="20"/>
                <w:szCs w:val="20"/>
                <w:lang w:val="en-US"/>
              </w:rPr>
              <w:t>Ч.ч</w:t>
            </w:r>
            <w:proofErr w:type="spellEnd"/>
            <w:r w:rsidRPr="003F0B2A">
              <w:rPr>
                <w:sz w:val="20"/>
                <w:szCs w:val="20"/>
                <w:lang w:val="en-US"/>
              </w:rPr>
              <w:t>.</w:t>
            </w:r>
          </w:p>
        </w:tc>
        <w:tc>
          <w:tcPr>
            <w:tcW w:w="5456" w:type="dxa"/>
            <w:tcBorders>
              <w:top w:val="single" w:sz="8" w:space="0" w:color="auto"/>
              <w:left w:val="nil"/>
              <w:bottom w:val="nil"/>
              <w:right w:val="nil"/>
            </w:tcBorders>
            <w:shd w:val="clear" w:color="auto" w:fill="auto"/>
            <w:vAlign w:val="center"/>
            <w:hideMark/>
          </w:tcPr>
          <w:p w:rsidR="003F0B2A" w:rsidRPr="003F0B2A" w:rsidRDefault="003F0B2A" w:rsidP="003F0B2A">
            <w:pPr>
              <w:widowControl/>
              <w:autoSpaceDE/>
              <w:autoSpaceDN/>
              <w:jc w:val="center"/>
              <w:rPr>
                <w:sz w:val="20"/>
                <w:szCs w:val="20"/>
                <w:lang w:val="en-US"/>
              </w:rPr>
            </w:pPr>
            <w:r w:rsidRPr="003F0B2A">
              <w:rPr>
                <w:sz w:val="20"/>
                <w:szCs w:val="20"/>
                <w:lang w:val="en-US"/>
              </w:rPr>
              <w:br/>
            </w:r>
            <w:proofErr w:type="spellStart"/>
            <w:r w:rsidRPr="003F0B2A">
              <w:rPr>
                <w:sz w:val="20"/>
                <w:szCs w:val="20"/>
                <w:lang w:val="en-US"/>
              </w:rPr>
              <w:t>Найменування</w:t>
            </w:r>
            <w:proofErr w:type="spellEnd"/>
            <w:r w:rsidRPr="003F0B2A">
              <w:rPr>
                <w:sz w:val="20"/>
                <w:szCs w:val="20"/>
                <w:lang w:val="en-US"/>
              </w:rPr>
              <w:t xml:space="preserve"> </w:t>
            </w:r>
            <w:proofErr w:type="spellStart"/>
            <w:r w:rsidRPr="003F0B2A">
              <w:rPr>
                <w:sz w:val="20"/>
                <w:szCs w:val="20"/>
                <w:lang w:val="en-US"/>
              </w:rPr>
              <w:t>робіт</w:t>
            </w:r>
            <w:proofErr w:type="spellEnd"/>
            <w:r w:rsidRPr="003F0B2A">
              <w:rPr>
                <w:sz w:val="20"/>
                <w:szCs w:val="20"/>
                <w:lang w:val="en-US"/>
              </w:rPr>
              <w:t xml:space="preserve"> і </w:t>
            </w:r>
            <w:proofErr w:type="spellStart"/>
            <w:r w:rsidRPr="003F0B2A">
              <w:rPr>
                <w:sz w:val="20"/>
                <w:szCs w:val="20"/>
                <w:lang w:val="en-US"/>
              </w:rPr>
              <w:t>витрат</w:t>
            </w:r>
            <w:proofErr w:type="spellEnd"/>
          </w:p>
        </w:tc>
        <w:tc>
          <w:tcPr>
            <w:tcW w:w="1559" w:type="dxa"/>
            <w:tcBorders>
              <w:top w:val="single" w:sz="8" w:space="0" w:color="auto"/>
              <w:left w:val="single" w:sz="4" w:space="0" w:color="auto"/>
              <w:bottom w:val="nil"/>
              <w:right w:val="nil"/>
            </w:tcBorders>
            <w:shd w:val="clear" w:color="auto" w:fill="auto"/>
            <w:vAlign w:val="center"/>
            <w:hideMark/>
          </w:tcPr>
          <w:p w:rsidR="003F0B2A" w:rsidRPr="003F0B2A" w:rsidRDefault="003F0B2A" w:rsidP="003F0B2A">
            <w:pPr>
              <w:widowControl/>
              <w:autoSpaceDE/>
              <w:autoSpaceDN/>
              <w:jc w:val="center"/>
              <w:rPr>
                <w:sz w:val="20"/>
                <w:szCs w:val="20"/>
                <w:lang w:val="en-US"/>
              </w:rPr>
            </w:pPr>
            <w:proofErr w:type="spellStart"/>
            <w:r w:rsidRPr="003F0B2A">
              <w:rPr>
                <w:sz w:val="20"/>
                <w:szCs w:val="20"/>
                <w:lang w:val="en-US"/>
              </w:rPr>
              <w:t>Одиниця</w:t>
            </w:r>
            <w:proofErr w:type="spellEnd"/>
            <w:r w:rsidRPr="003F0B2A">
              <w:rPr>
                <w:sz w:val="20"/>
                <w:szCs w:val="20"/>
                <w:lang w:val="en-US"/>
              </w:rPr>
              <w:br/>
            </w:r>
            <w:proofErr w:type="spellStart"/>
            <w:r w:rsidRPr="003F0B2A">
              <w:rPr>
                <w:sz w:val="20"/>
                <w:szCs w:val="20"/>
                <w:lang w:val="en-US"/>
              </w:rPr>
              <w:t>виміру</w:t>
            </w:r>
            <w:proofErr w:type="spellEnd"/>
          </w:p>
        </w:tc>
        <w:tc>
          <w:tcPr>
            <w:tcW w:w="1559" w:type="dxa"/>
            <w:tcBorders>
              <w:top w:val="single" w:sz="8" w:space="0" w:color="auto"/>
              <w:left w:val="single" w:sz="4" w:space="0" w:color="auto"/>
              <w:bottom w:val="nil"/>
              <w:right w:val="single" w:sz="4" w:space="0" w:color="000000"/>
            </w:tcBorders>
            <w:shd w:val="clear" w:color="auto" w:fill="auto"/>
            <w:vAlign w:val="center"/>
            <w:hideMark/>
          </w:tcPr>
          <w:p w:rsidR="003F0B2A" w:rsidRPr="003F0B2A" w:rsidRDefault="003F0B2A" w:rsidP="003F0B2A">
            <w:pPr>
              <w:widowControl/>
              <w:autoSpaceDE/>
              <w:autoSpaceDN/>
              <w:jc w:val="center"/>
              <w:rPr>
                <w:sz w:val="20"/>
                <w:szCs w:val="20"/>
                <w:lang w:val="en-US"/>
              </w:rPr>
            </w:pPr>
            <w:r w:rsidRPr="003F0B2A">
              <w:rPr>
                <w:sz w:val="20"/>
                <w:szCs w:val="20"/>
                <w:lang w:val="en-US"/>
              </w:rPr>
              <w:t xml:space="preserve">  </w:t>
            </w:r>
            <w:proofErr w:type="spellStart"/>
            <w:r w:rsidRPr="003F0B2A">
              <w:rPr>
                <w:sz w:val="20"/>
                <w:szCs w:val="20"/>
                <w:lang w:val="en-US"/>
              </w:rPr>
              <w:t>Кількість</w:t>
            </w:r>
            <w:proofErr w:type="spellEnd"/>
          </w:p>
        </w:tc>
        <w:tc>
          <w:tcPr>
            <w:tcW w:w="1134" w:type="dxa"/>
            <w:tcBorders>
              <w:top w:val="single" w:sz="8" w:space="0" w:color="auto"/>
              <w:left w:val="nil"/>
              <w:bottom w:val="nil"/>
              <w:right w:val="single" w:sz="8" w:space="0" w:color="000000"/>
            </w:tcBorders>
            <w:shd w:val="clear" w:color="auto" w:fill="auto"/>
            <w:vAlign w:val="center"/>
            <w:hideMark/>
          </w:tcPr>
          <w:p w:rsidR="003F0B2A" w:rsidRPr="003F0B2A" w:rsidRDefault="003F0B2A" w:rsidP="003F0B2A">
            <w:pPr>
              <w:widowControl/>
              <w:autoSpaceDE/>
              <w:autoSpaceDN/>
              <w:jc w:val="center"/>
              <w:rPr>
                <w:sz w:val="20"/>
                <w:szCs w:val="20"/>
                <w:lang w:val="en-US"/>
              </w:rPr>
            </w:pPr>
            <w:proofErr w:type="spellStart"/>
            <w:r w:rsidRPr="003F0B2A">
              <w:rPr>
                <w:sz w:val="20"/>
                <w:szCs w:val="20"/>
                <w:lang w:val="en-US"/>
              </w:rPr>
              <w:t>Примітка</w:t>
            </w:r>
            <w:proofErr w:type="spellEnd"/>
          </w:p>
        </w:tc>
      </w:tr>
      <w:tr w:rsidR="003F0B2A" w:rsidRPr="003F0B2A" w:rsidTr="00F23E74">
        <w:trPr>
          <w:trHeight w:val="309"/>
        </w:trPr>
        <w:tc>
          <w:tcPr>
            <w:tcW w:w="6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F0B2A" w:rsidRPr="003F0B2A" w:rsidRDefault="003F0B2A" w:rsidP="003F0B2A">
            <w:pPr>
              <w:widowControl/>
              <w:autoSpaceDE/>
              <w:autoSpaceDN/>
              <w:jc w:val="center"/>
              <w:rPr>
                <w:sz w:val="20"/>
                <w:szCs w:val="20"/>
                <w:lang w:val="en-US"/>
              </w:rPr>
            </w:pPr>
            <w:r w:rsidRPr="003F0B2A">
              <w:rPr>
                <w:sz w:val="20"/>
                <w:szCs w:val="20"/>
                <w:lang w:val="en-US"/>
              </w:rPr>
              <w:t>1</w:t>
            </w:r>
          </w:p>
        </w:tc>
        <w:tc>
          <w:tcPr>
            <w:tcW w:w="5456" w:type="dxa"/>
            <w:tcBorders>
              <w:top w:val="single" w:sz="4" w:space="0" w:color="auto"/>
              <w:left w:val="nil"/>
              <w:bottom w:val="single" w:sz="4" w:space="0" w:color="auto"/>
              <w:right w:val="nil"/>
            </w:tcBorders>
            <w:shd w:val="clear" w:color="auto" w:fill="auto"/>
            <w:vAlign w:val="center"/>
            <w:hideMark/>
          </w:tcPr>
          <w:p w:rsidR="003F0B2A" w:rsidRPr="003F0B2A" w:rsidRDefault="003F0B2A" w:rsidP="003F0B2A">
            <w:pPr>
              <w:widowControl/>
              <w:autoSpaceDE/>
              <w:autoSpaceDN/>
              <w:jc w:val="center"/>
              <w:rPr>
                <w:sz w:val="20"/>
                <w:szCs w:val="20"/>
                <w:lang w:val="en-US"/>
              </w:rPr>
            </w:pPr>
            <w:r w:rsidRPr="003F0B2A">
              <w:rPr>
                <w:sz w:val="20"/>
                <w:szCs w:val="20"/>
                <w:lang w:val="en-US"/>
              </w:rPr>
              <w:t>2</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rsidR="003F0B2A" w:rsidRPr="003F0B2A" w:rsidRDefault="003F0B2A" w:rsidP="003F0B2A">
            <w:pPr>
              <w:widowControl/>
              <w:autoSpaceDE/>
              <w:autoSpaceDN/>
              <w:jc w:val="center"/>
              <w:rPr>
                <w:sz w:val="20"/>
                <w:szCs w:val="20"/>
                <w:lang w:val="en-US"/>
              </w:rPr>
            </w:pPr>
            <w:r w:rsidRPr="003F0B2A">
              <w:rPr>
                <w:sz w:val="20"/>
                <w:szCs w:val="20"/>
                <w:lang w:val="en-US"/>
              </w:rPr>
              <w:t>3</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F0B2A" w:rsidRPr="003F0B2A" w:rsidRDefault="003F0B2A" w:rsidP="003F0B2A">
            <w:pPr>
              <w:widowControl/>
              <w:autoSpaceDE/>
              <w:autoSpaceDN/>
              <w:jc w:val="center"/>
              <w:rPr>
                <w:sz w:val="20"/>
                <w:szCs w:val="20"/>
                <w:lang w:val="en-US"/>
              </w:rPr>
            </w:pPr>
            <w:r w:rsidRPr="003F0B2A">
              <w:rPr>
                <w:sz w:val="20"/>
                <w:szCs w:val="20"/>
                <w:lang w:val="en-US"/>
              </w:rPr>
              <w:t>4</w:t>
            </w:r>
          </w:p>
        </w:tc>
        <w:tc>
          <w:tcPr>
            <w:tcW w:w="1134" w:type="dxa"/>
            <w:tcBorders>
              <w:top w:val="single" w:sz="4" w:space="0" w:color="auto"/>
              <w:left w:val="nil"/>
              <w:bottom w:val="single" w:sz="4" w:space="0" w:color="auto"/>
              <w:right w:val="single" w:sz="8" w:space="0" w:color="000000"/>
            </w:tcBorders>
            <w:shd w:val="clear" w:color="auto" w:fill="auto"/>
            <w:vAlign w:val="center"/>
            <w:hideMark/>
          </w:tcPr>
          <w:p w:rsidR="003F0B2A" w:rsidRPr="003F0B2A" w:rsidRDefault="003F0B2A" w:rsidP="003F0B2A">
            <w:pPr>
              <w:widowControl/>
              <w:autoSpaceDE/>
              <w:autoSpaceDN/>
              <w:jc w:val="center"/>
              <w:rPr>
                <w:sz w:val="20"/>
                <w:szCs w:val="20"/>
                <w:lang w:val="en-US"/>
              </w:rPr>
            </w:pPr>
            <w:r w:rsidRPr="003F0B2A">
              <w:rPr>
                <w:sz w:val="20"/>
                <w:szCs w:val="20"/>
                <w:lang w:val="en-US"/>
              </w:rPr>
              <w:t>5</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en-US"/>
              </w:rPr>
            </w:pPr>
            <w:proofErr w:type="spellStart"/>
            <w:r w:rsidRPr="003F0B2A">
              <w:rPr>
                <w:sz w:val="20"/>
                <w:szCs w:val="20"/>
                <w:lang w:val="en-US"/>
              </w:rPr>
              <w:t>Розбирання</w:t>
            </w:r>
            <w:proofErr w:type="spellEnd"/>
            <w:r w:rsidRPr="003F0B2A">
              <w:rPr>
                <w:sz w:val="20"/>
                <w:szCs w:val="20"/>
                <w:lang w:val="en-US"/>
              </w:rPr>
              <w:t xml:space="preserve"> </w:t>
            </w:r>
            <w:proofErr w:type="spellStart"/>
            <w:r w:rsidRPr="003F0B2A">
              <w:rPr>
                <w:sz w:val="20"/>
                <w:szCs w:val="20"/>
                <w:lang w:val="en-US"/>
              </w:rPr>
              <w:t>поясків</w:t>
            </w:r>
            <w:proofErr w:type="spellEnd"/>
            <w:r w:rsidRPr="003F0B2A">
              <w:rPr>
                <w:sz w:val="20"/>
                <w:szCs w:val="20"/>
                <w:lang w:val="en-US"/>
              </w:rPr>
              <w:t xml:space="preserve">, </w:t>
            </w:r>
            <w:proofErr w:type="spellStart"/>
            <w:r w:rsidRPr="003F0B2A">
              <w:rPr>
                <w:sz w:val="20"/>
                <w:szCs w:val="20"/>
                <w:lang w:val="en-US"/>
              </w:rPr>
              <w:t>сандриків</w:t>
            </w:r>
            <w:proofErr w:type="spellEnd"/>
            <w:r w:rsidRPr="003F0B2A">
              <w:rPr>
                <w:sz w:val="20"/>
                <w:szCs w:val="20"/>
                <w:lang w:val="en-US"/>
              </w:rPr>
              <w:t xml:space="preserve">, </w:t>
            </w:r>
            <w:proofErr w:type="spellStart"/>
            <w:r w:rsidRPr="003F0B2A">
              <w:rPr>
                <w:sz w:val="20"/>
                <w:szCs w:val="20"/>
                <w:lang w:val="en-US"/>
              </w:rPr>
              <w:t>жолобів</w:t>
            </w:r>
            <w:proofErr w:type="spellEnd"/>
            <w:r w:rsidRPr="003F0B2A">
              <w:rPr>
                <w:sz w:val="20"/>
                <w:szCs w:val="20"/>
                <w:lang w:val="en-US"/>
              </w:rPr>
              <w:t xml:space="preserve">, </w:t>
            </w:r>
            <w:proofErr w:type="spellStart"/>
            <w:r w:rsidRPr="003F0B2A">
              <w:rPr>
                <w:sz w:val="20"/>
                <w:szCs w:val="20"/>
                <w:lang w:val="en-US"/>
              </w:rPr>
              <w:t>відливів</w:t>
            </w:r>
            <w:proofErr w:type="spellEnd"/>
            <w:r w:rsidRPr="003F0B2A">
              <w:rPr>
                <w:sz w:val="20"/>
                <w:szCs w:val="20"/>
                <w:lang w:val="en-US"/>
              </w:rPr>
              <w:t xml:space="preserve">, </w:t>
            </w:r>
            <w:proofErr w:type="spellStart"/>
            <w:r w:rsidRPr="003F0B2A">
              <w:rPr>
                <w:sz w:val="20"/>
                <w:szCs w:val="20"/>
                <w:lang w:val="en-US"/>
              </w:rPr>
              <w:t>звисів</w:t>
            </w:r>
            <w:proofErr w:type="spellEnd"/>
            <w:r w:rsidRPr="003F0B2A">
              <w:rPr>
                <w:sz w:val="20"/>
                <w:szCs w:val="20"/>
                <w:lang w:val="en-US"/>
              </w:rPr>
              <w:br/>
            </w:r>
            <w:proofErr w:type="spellStart"/>
            <w:r w:rsidRPr="003F0B2A">
              <w:rPr>
                <w:sz w:val="20"/>
                <w:szCs w:val="20"/>
                <w:lang w:val="en-US"/>
              </w:rPr>
              <w:t>тощо</w:t>
            </w:r>
            <w:proofErr w:type="spellEnd"/>
            <w:r w:rsidRPr="003F0B2A">
              <w:rPr>
                <w:sz w:val="20"/>
                <w:szCs w:val="20"/>
                <w:lang w:val="en-US"/>
              </w:rPr>
              <w:t xml:space="preserve"> з </w:t>
            </w:r>
            <w:proofErr w:type="spellStart"/>
            <w:r w:rsidRPr="003F0B2A">
              <w:rPr>
                <w:sz w:val="20"/>
                <w:szCs w:val="20"/>
                <w:lang w:val="en-US"/>
              </w:rPr>
              <w:t>листової</w:t>
            </w:r>
            <w:proofErr w:type="spellEnd"/>
            <w:r w:rsidRPr="003F0B2A">
              <w:rPr>
                <w:sz w:val="20"/>
                <w:szCs w:val="20"/>
                <w:lang w:val="en-US"/>
              </w:rPr>
              <w:t xml:space="preserve"> </w:t>
            </w:r>
            <w:proofErr w:type="spellStart"/>
            <w:r w:rsidRPr="003F0B2A">
              <w:rPr>
                <w:sz w:val="20"/>
                <w:szCs w:val="20"/>
                <w:lang w:val="en-US"/>
              </w:rPr>
              <w:t>сталі</w:t>
            </w:r>
            <w:proofErr w:type="spellEnd"/>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822</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2</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Розбирання</w:t>
            </w:r>
            <w:proofErr w:type="spellEnd"/>
            <w:r w:rsidRPr="003F0B2A">
              <w:rPr>
                <w:sz w:val="20"/>
                <w:szCs w:val="20"/>
                <w:lang w:val="ru-RU"/>
              </w:rPr>
              <w:t xml:space="preserve"> </w:t>
            </w:r>
            <w:proofErr w:type="spellStart"/>
            <w:r w:rsidRPr="003F0B2A">
              <w:rPr>
                <w:sz w:val="20"/>
                <w:szCs w:val="20"/>
                <w:lang w:val="ru-RU"/>
              </w:rPr>
              <w:t>покриттів</w:t>
            </w:r>
            <w:proofErr w:type="spellEnd"/>
            <w:r w:rsidRPr="003F0B2A">
              <w:rPr>
                <w:sz w:val="20"/>
                <w:szCs w:val="20"/>
                <w:lang w:val="ru-RU"/>
              </w:rPr>
              <w:t xml:space="preserve"> </w:t>
            </w:r>
            <w:proofErr w:type="spellStart"/>
            <w:r w:rsidRPr="003F0B2A">
              <w:rPr>
                <w:sz w:val="20"/>
                <w:szCs w:val="20"/>
                <w:lang w:val="ru-RU"/>
              </w:rPr>
              <w:t>покрівлі</w:t>
            </w:r>
            <w:proofErr w:type="spellEnd"/>
            <w:r w:rsidRPr="003F0B2A">
              <w:rPr>
                <w:sz w:val="20"/>
                <w:szCs w:val="20"/>
                <w:lang w:val="ru-RU"/>
              </w:rPr>
              <w:t xml:space="preserve"> з </w:t>
            </w:r>
            <w:proofErr w:type="spellStart"/>
            <w:r w:rsidRPr="003F0B2A">
              <w:rPr>
                <w:sz w:val="20"/>
                <w:szCs w:val="20"/>
                <w:lang w:val="ru-RU"/>
              </w:rPr>
              <w:t>хвилястих</w:t>
            </w:r>
            <w:proofErr w:type="spellEnd"/>
            <w:r w:rsidRPr="003F0B2A">
              <w:rPr>
                <w:sz w:val="20"/>
                <w:szCs w:val="20"/>
                <w:lang w:val="ru-RU"/>
              </w:rPr>
              <w:br/>
            </w:r>
            <w:proofErr w:type="spellStart"/>
            <w:r w:rsidRPr="003F0B2A">
              <w:rPr>
                <w:sz w:val="20"/>
                <w:szCs w:val="20"/>
                <w:lang w:val="ru-RU"/>
              </w:rPr>
              <w:t>азбестоцементних</w:t>
            </w:r>
            <w:proofErr w:type="spellEnd"/>
            <w:r w:rsidRPr="003F0B2A">
              <w:rPr>
                <w:sz w:val="20"/>
                <w:szCs w:val="20"/>
                <w:lang w:val="ru-RU"/>
              </w:rPr>
              <w:t xml:space="preserve"> </w:t>
            </w:r>
            <w:proofErr w:type="spellStart"/>
            <w:r w:rsidRPr="003F0B2A">
              <w:rPr>
                <w:sz w:val="20"/>
                <w:szCs w:val="20"/>
                <w:lang w:val="ru-RU"/>
              </w:rPr>
              <w:t>листів</w:t>
            </w:r>
            <w:proofErr w:type="spellEnd"/>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м2</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1815</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297"/>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3</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Розбирання</w:t>
            </w:r>
            <w:proofErr w:type="spellEnd"/>
            <w:r w:rsidRPr="003F0B2A">
              <w:rPr>
                <w:sz w:val="20"/>
                <w:szCs w:val="20"/>
                <w:lang w:val="ru-RU"/>
              </w:rPr>
              <w:t xml:space="preserve"> лат [</w:t>
            </w:r>
            <w:proofErr w:type="spellStart"/>
            <w:r w:rsidRPr="003F0B2A">
              <w:rPr>
                <w:sz w:val="20"/>
                <w:szCs w:val="20"/>
                <w:lang w:val="ru-RU"/>
              </w:rPr>
              <w:t>решетування</w:t>
            </w:r>
            <w:proofErr w:type="spellEnd"/>
            <w:r w:rsidRPr="003F0B2A">
              <w:rPr>
                <w:sz w:val="20"/>
                <w:szCs w:val="20"/>
                <w:lang w:val="ru-RU"/>
              </w:rPr>
              <w:t xml:space="preserve">] з </w:t>
            </w:r>
            <w:proofErr w:type="spellStart"/>
            <w:r w:rsidRPr="003F0B2A">
              <w:rPr>
                <w:sz w:val="20"/>
                <w:szCs w:val="20"/>
                <w:lang w:val="ru-RU"/>
              </w:rPr>
              <w:t>дощок</w:t>
            </w:r>
            <w:proofErr w:type="spellEnd"/>
            <w:r w:rsidRPr="003F0B2A">
              <w:rPr>
                <w:sz w:val="20"/>
                <w:szCs w:val="20"/>
                <w:lang w:val="ru-RU"/>
              </w:rPr>
              <w:t xml:space="preserve"> з </w:t>
            </w:r>
            <w:proofErr w:type="spellStart"/>
            <w:r w:rsidRPr="003F0B2A">
              <w:rPr>
                <w:sz w:val="20"/>
                <w:szCs w:val="20"/>
                <w:lang w:val="ru-RU"/>
              </w:rPr>
              <w:t>прозорами</w:t>
            </w:r>
            <w:proofErr w:type="spellEnd"/>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м2</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1815</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4</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Розбирання</w:t>
            </w:r>
            <w:proofErr w:type="spellEnd"/>
            <w:r w:rsidRPr="003F0B2A">
              <w:rPr>
                <w:sz w:val="20"/>
                <w:szCs w:val="20"/>
                <w:lang w:val="ru-RU"/>
              </w:rPr>
              <w:t xml:space="preserve"> </w:t>
            </w:r>
            <w:proofErr w:type="spellStart"/>
            <w:r w:rsidRPr="003F0B2A">
              <w:rPr>
                <w:sz w:val="20"/>
                <w:szCs w:val="20"/>
                <w:lang w:val="ru-RU"/>
              </w:rPr>
              <w:t>слухових</w:t>
            </w:r>
            <w:proofErr w:type="spellEnd"/>
            <w:r w:rsidRPr="003F0B2A">
              <w:rPr>
                <w:sz w:val="20"/>
                <w:szCs w:val="20"/>
                <w:lang w:val="ru-RU"/>
              </w:rPr>
              <w:t xml:space="preserve"> </w:t>
            </w:r>
            <w:proofErr w:type="spellStart"/>
            <w:r w:rsidRPr="003F0B2A">
              <w:rPr>
                <w:sz w:val="20"/>
                <w:szCs w:val="20"/>
                <w:lang w:val="ru-RU"/>
              </w:rPr>
              <w:t>вікон</w:t>
            </w:r>
            <w:proofErr w:type="spellEnd"/>
            <w:r w:rsidRPr="003F0B2A">
              <w:rPr>
                <w:sz w:val="20"/>
                <w:szCs w:val="20"/>
                <w:lang w:val="ru-RU"/>
              </w:rPr>
              <w:t xml:space="preserve"> </w:t>
            </w:r>
            <w:proofErr w:type="spellStart"/>
            <w:r w:rsidRPr="003F0B2A">
              <w:rPr>
                <w:sz w:val="20"/>
                <w:szCs w:val="20"/>
                <w:lang w:val="ru-RU"/>
              </w:rPr>
              <w:t>прямокутних</w:t>
            </w:r>
            <w:proofErr w:type="spellEnd"/>
            <w:r w:rsidRPr="003F0B2A">
              <w:rPr>
                <w:sz w:val="20"/>
                <w:szCs w:val="20"/>
                <w:lang w:val="ru-RU"/>
              </w:rPr>
              <w:t xml:space="preserve"> на </w:t>
            </w:r>
            <w:proofErr w:type="spellStart"/>
            <w:r w:rsidRPr="003F0B2A">
              <w:rPr>
                <w:sz w:val="20"/>
                <w:szCs w:val="20"/>
                <w:lang w:val="ru-RU"/>
              </w:rPr>
              <w:t>двосхилих</w:t>
            </w:r>
            <w:proofErr w:type="spellEnd"/>
            <w:r w:rsidRPr="003F0B2A">
              <w:rPr>
                <w:sz w:val="20"/>
                <w:szCs w:val="20"/>
                <w:lang w:val="ru-RU"/>
              </w:rPr>
              <w:br/>
            </w:r>
            <w:proofErr w:type="spellStart"/>
            <w:r w:rsidRPr="003F0B2A">
              <w:rPr>
                <w:sz w:val="20"/>
                <w:szCs w:val="20"/>
                <w:lang w:val="ru-RU"/>
              </w:rPr>
              <w:t>покрівлях</w:t>
            </w:r>
            <w:proofErr w:type="spellEnd"/>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proofErr w:type="spellStart"/>
            <w:r w:rsidRPr="003F0B2A">
              <w:rPr>
                <w:sz w:val="20"/>
                <w:szCs w:val="20"/>
                <w:lang w:val="en-US"/>
              </w:rPr>
              <w:t>шт</w:t>
            </w:r>
            <w:proofErr w:type="spellEnd"/>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6</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297"/>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5</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Заміна</w:t>
            </w:r>
            <w:proofErr w:type="spellEnd"/>
            <w:r w:rsidRPr="003F0B2A">
              <w:rPr>
                <w:sz w:val="20"/>
                <w:szCs w:val="20"/>
                <w:lang w:val="ru-RU"/>
              </w:rPr>
              <w:t xml:space="preserve"> </w:t>
            </w:r>
            <w:proofErr w:type="spellStart"/>
            <w:r w:rsidRPr="003F0B2A">
              <w:rPr>
                <w:sz w:val="20"/>
                <w:szCs w:val="20"/>
                <w:lang w:val="ru-RU"/>
              </w:rPr>
              <w:t>кроквяних</w:t>
            </w:r>
            <w:proofErr w:type="spellEnd"/>
            <w:r w:rsidRPr="003F0B2A">
              <w:rPr>
                <w:sz w:val="20"/>
                <w:szCs w:val="20"/>
                <w:lang w:val="ru-RU"/>
              </w:rPr>
              <w:t xml:space="preserve"> </w:t>
            </w:r>
            <w:proofErr w:type="spellStart"/>
            <w:r w:rsidRPr="003F0B2A">
              <w:rPr>
                <w:sz w:val="20"/>
                <w:szCs w:val="20"/>
                <w:lang w:val="ru-RU"/>
              </w:rPr>
              <w:t>ніг</w:t>
            </w:r>
            <w:proofErr w:type="spellEnd"/>
            <w:r w:rsidRPr="003F0B2A">
              <w:rPr>
                <w:sz w:val="20"/>
                <w:szCs w:val="20"/>
                <w:lang w:val="ru-RU"/>
              </w:rPr>
              <w:t xml:space="preserve"> </w:t>
            </w:r>
            <w:proofErr w:type="spellStart"/>
            <w:r w:rsidRPr="003F0B2A">
              <w:rPr>
                <w:sz w:val="20"/>
                <w:szCs w:val="20"/>
                <w:lang w:val="ru-RU"/>
              </w:rPr>
              <w:t>із</w:t>
            </w:r>
            <w:proofErr w:type="spellEnd"/>
            <w:r w:rsidRPr="003F0B2A">
              <w:rPr>
                <w:sz w:val="20"/>
                <w:szCs w:val="20"/>
                <w:lang w:val="ru-RU"/>
              </w:rPr>
              <w:t xml:space="preserve"> </w:t>
            </w:r>
            <w:proofErr w:type="spellStart"/>
            <w:r w:rsidRPr="003F0B2A">
              <w:rPr>
                <w:sz w:val="20"/>
                <w:szCs w:val="20"/>
                <w:lang w:val="ru-RU"/>
              </w:rPr>
              <w:t>дощок</w:t>
            </w:r>
            <w:proofErr w:type="spellEnd"/>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81</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297"/>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6</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Заміна</w:t>
            </w:r>
            <w:proofErr w:type="spellEnd"/>
            <w:r w:rsidRPr="003F0B2A">
              <w:rPr>
                <w:sz w:val="20"/>
                <w:szCs w:val="20"/>
                <w:lang w:val="ru-RU"/>
              </w:rPr>
              <w:t xml:space="preserve"> </w:t>
            </w:r>
            <w:proofErr w:type="spellStart"/>
            <w:r w:rsidRPr="003F0B2A">
              <w:rPr>
                <w:sz w:val="20"/>
                <w:szCs w:val="20"/>
                <w:lang w:val="ru-RU"/>
              </w:rPr>
              <w:t>кроквяних</w:t>
            </w:r>
            <w:proofErr w:type="spellEnd"/>
            <w:r w:rsidRPr="003F0B2A">
              <w:rPr>
                <w:sz w:val="20"/>
                <w:szCs w:val="20"/>
                <w:lang w:val="ru-RU"/>
              </w:rPr>
              <w:t xml:space="preserve"> </w:t>
            </w:r>
            <w:proofErr w:type="spellStart"/>
            <w:r w:rsidRPr="003F0B2A">
              <w:rPr>
                <w:sz w:val="20"/>
                <w:szCs w:val="20"/>
                <w:lang w:val="ru-RU"/>
              </w:rPr>
              <w:t>ніг</w:t>
            </w:r>
            <w:proofErr w:type="spellEnd"/>
            <w:r w:rsidRPr="003F0B2A">
              <w:rPr>
                <w:sz w:val="20"/>
                <w:szCs w:val="20"/>
                <w:lang w:val="ru-RU"/>
              </w:rPr>
              <w:t xml:space="preserve"> </w:t>
            </w:r>
            <w:proofErr w:type="spellStart"/>
            <w:r w:rsidRPr="003F0B2A">
              <w:rPr>
                <w:sz w:val="20"/>
                <w:szCs w:val="20"/>
                <w:lang w:val="ru-RU"/>
              </w:rPr>
              <w:t>із</w:t>
            </w:r>
            <w:proofErr w:type="spellEnd"/>
            <w:r w:rsidRPr="003F0B2A">
              <w:rPr>
                <w:sz w:val="20"/>
                <w:szCs w:val="20"/>
                <w:lang w:val="ru-RU"/>
              </w:rPr>
              <w:t xml:space="preserve"> </w:t>
            </w:r>
            <w:proofErr w:type="spellStart"/>
            <w:r w:rsidRPr="003F0B2A">
              <w:rPr>
                <w:sz w:val="20"/>
                <w:szCs w:val="20"/>
                <w:lang w:val="ru-RU"/>
              </w:rPr>
              <w:t>брусів</w:t>
            </w:r>
            <w:proofErr w:type="spellEnd"/>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60</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297"/>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7</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en-US"/>
              </w:rPr>
            </w:pPr>
            <w:proofErr w:type="spellStart"/>
            <w:r w:rsidRPr="003F0B2A">
              <w:rPr>
                <w:sz w:val="20"/>
                <w:szCs w:val="20"/>
                <w:lang w:val="en-US"/>
              </w:rPr>
              <w:t>Заміна</w:t>
            </w:r>
            <w:proofErr w:type="spellEnd"/>
            <w:r w:rsidRPr="003F0B2A">
              <w:rPr>
                <w:sz w:val="20"/>
                <w:szCs w:val="20"/>
                <w:lang w:val="en-US"/>
              </w:rPr>
              <w:t xml:space="preserve"> </w:t>
            </w:r>
            <w:proofErr w:type="spellStart"/>
            <w:r w:rsidRPr="003F0B2A">
              <w:rPr>
                <w:sz w:val="20"/>
                <w:szCs w:val="20"/>
                <w:lang w:val="en-US"/>
              </w:rPr>
              <w:t>окремих</w:t>
            </w:r>
            <w:proofErr w:type="spellEnd"/>
            <w:r w:rsidRPr="003F0B2A">
              <w:rPr>
                <w:sz w:val="20"/>
                <w:szCs w:val="20"/>
                <w:lang w:val="en-US"/>
              </w:rPr>
              <w:t xml:space="preserve"> </w:t>
            </w:r>
            <w:proofErr w:type="spellStart"/>
            <w:r w:rsidRPr="003F0B2A">
              <w:rPr>
                <w:sz w:val="20"/>
                <w:szCs w:val="20"/>
                <w:lang w:val="en-US"/>
              </w:rPr>
              <w:t>елементів</w:t>
            </w:r>
            <w:proofErr w:type="spellEnd"/>
            <w:r w:rsidRPr="003F0B2A">
              <w:rPr>
                <w:sz w:val="20"/>
                <w:szCs w:val="20"/>
                <w:lang w:val="en-US"/>
              </w:rPr>
              <w:t xml:space="preserve"> </w:t>
            </w:r>
            <w:proofErr w:type="spellStart"/>
            <w:r w:rsidRPr="003F0B2A">
              <w:rPr>
                <w:sz w:val="20"/>
                <w:szCs w:val="20"/>
                <w:lang w:val="en-US"/>
              </w:rPr>
              <w:t>дерев'яної</w:t>
            </w:r>
            <w:proofErr w:type="spellEnd"/>
            <w:r w:rsidRPr="003F0B2A">
              <w:rPr>
                <w:sz w:val="20"/>
                <w:szCs w:val="20"/>
                <w:lang w:val="en-US"/>
              </w:rPr>
              <w:t xml:space="preserve"> </w:t>
            </w:r>
            <w:proofErr w:type="spellStart"/>
            <w:r w:rsidRPr="003F0B2A">
              <w:rPr>
                <w:sz w:val="20"/>
                <w:szCs w:val="20"/>
                <w:lang w:val="en-US"/>
              </w:rPr>
              <w:t>ферми</w:t>
            </w:r>
            <w:proofErr w:type="spellEnd"/>
            <w:r w:rsidRPr="003F0B2A">
              <w:rPr>
                <w:sz w:val="20"/>
                <w:szCs w:val="20"/>
                <w:lang w:val="en-US"/>
              </w:rPr>
              <w:t xml:space="preserve"> </w:t>
            </w:r>
            <w:proofErr w:type="spellStart"/>
            <w:r w:rsidRPr="003F0B2A">
              <w:rPr>
                <w:sz w:val="20"/>
                <w:szCs w:val="20"/>
                <w:lang w:val="en-US"/>
              </w:rPr>
              <w:t>із</w:t>
            </w:r>
            <w:proofErr w:type="spellEnd"/>
            <w:r w:rsidRPr="003F0B2A">
              <w:rPr>
                <w:sz w:val="20"/>
                <w:szCs w:val="20"/>
                <w:lang w:val="en-US"/>
              </w:rPr>
              <w:t xml:space="preserve"> </w:t>
            </w:r>
            <w:proofErr w:type="spellStart"/>
            <w:r w:rsidRPr="003F0B2A">
              <w:rPr>
                <w:sz w:val="20"/>
                <w:szCs w:val="20"/>
                <w:lang w:val="en-US"/>
              </w:rPr>
              <w:t>дощок</w:t>
            </w:r>
            <w:proofErr w:type="spellEnd"/>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189</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8</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Укріплення</w:t>
            </w:r>
            <w:proofErr w:type="spellEnd"/>
            <w:r w:rsidRPr="003F0B2A">
              <w:rPr>
                <w:sz w:val="20"/>
                <w:szCs w:val="20"/>
                <w:lang w:val="ru-RU"/>
              </w:rPr>
              <w:t xml:space="preserve"> </w:t>
            </w:r>
            <w:proofErr w:type="spellStart"/>
            <w:r w:rsidRPr="003F0B2A">
              <w:rPr>
                <w:sz w:val="20"/>
                <w:szCs w:val="20"/>
                <w:lang w:val="ru-RU"/>
              </w:rPr>
              <w:t>кроквяних</w:t>
            </w:r>
            <w:proofErr w:type="spellEnd"/>
            <w:r w:rsidRPr="003F0B2A">
              <w:rPr>
                <w:sz w:val="20"/>
                <w:szCs w:val="20"/>
                <w:lang w:val="ru-RU"/>
              </w:rPr>
              <w:t xml:space="preserve"> </w:t>
            </w:r>
            <w:proofErr w:type="spellStart"/>
            <w:r w:rsidRPr="003F0B2A">
              <w:rPr>
                <w:sz w:val="20"/>
                <w:szCs w:val="20"/>
                <w:lang w:val="ru-RU"/>
              </w:rPr>
              <w:t>ніг</w:t>
            </w:r>
            <w:proofErr w:type="spellEnd"/>
            <w:r w:rsidRPr="003F0B2A">
              <w:rPr>
                <w:sz w:val="20"/>
                <w:szCs w:val="20"/>
                <w:lang w:val="ru-RU"/>
              </w:rPr>
              <w:t xml:space="preserve"> </w:t>
            </w:r>
            <w:proofErr w:type="spellStart"/>
            <w:r w:rsidRPr="003F0B2A">
              <w:rPr>
                <w:sz w:val="20"/>
                <w:szCs w:val="20"/>
                <w:lang w:val="ru-RU"/>
              </w:rPr>
              <w:t>розшиванням</w:t>
            </w:r>
            <w:proofErr w:type="spellEnd"/>
            <w:r w:rsidRPr="003F0B2A">
              <w:rPr>
                <w:sz w:val="20"/>
                <w:szCs w:val="20"/>
                <w:lang w:val="ru-RU"/>
              </w:rPr>
              <w:t xml:space="preserve"> </w:t>
            </w:r>
            <w:proofErr w:type="spellStart"/>
            <w:r w:rsidRPr="003F0B2A">
              <w:rPr>
                <w:sz w:val="20"/>
                <w:szCs w:val="20"/>
                <w:lang w:val="ru-RU"/>
              </w:rPr>
              <w:t>дошками</w:t>
            </w:r>
            <w:proofErr w:type="spellEnd"/>
            <w:r w:rsidRPr="003F0B2A">
              <w:rPr>
                <w:sz w:val="20"/>
                <w:szCs w:val="20"/>
                <w:lang w:val="ru-RU"/>
              </w:rPr>
              <w:t xml:space="preserve"> з </w:t>
            </w:r>
            <w:proofErr w:type="spellStart"/>
            <w:r w:rsidRPr="003F0B2A">
              <w:rPr>
                <w:sz w:val="20"/>
                <w:szCs w:val="20"/>
                <w:lang w:val="ru-RU"/>
              </w:rPr>
              <w:t>двох</w:t>
            </w:r>
            <w:proofErr w:type="spellEnd"/>
            <w:r w:rsidRPr="003F0B2A">
              <w:rPr>
                <w:sz w:val="20"/>
                <w:szCs w:val="20"/>
                <w:lang w:val="ru-RU"/>
              </w:rPr>
              <w:br/>
            </w:r>
            <w:proofErr w:type="spellStart"/>
            <w:r w:rsidRPr="003F0B2A">
              <w:rPr>
                <w:sz w:val="20"/>
                <w:szCs w:val="20"/>
                <w:lang w:val="ru-RU"/>
              </w:rPr>
              <w:t>боків</w:t>
            </w:r>
            <w:proofErr w:type="spellEnd"/>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151</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297"/>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9</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en-US"/>
              </w:rPr>
            </w:pPr>
            <w:proofErr w:type="spellStart"/>
            <w:r w:rsidRPr="003F0B2A">
              <w:rPr>
                <w:sz w:val="20"/>
                <w:szCs w:val="20"/>
                <w:lang w:val="en-US"/>
              </w:rPr>
              <w:t>Заміна</w:t>
            </w:r>
            <w:proofErr w:type="spellEnd"/>
            <w:r w:rsidRPr="003F0B2A">
              <w:rPr>
                <w:sz w:val="20"/>
                <w:szCs w:val="20"/>
                <w:lang w:val="en-US"/>
              </w:rPr>
              <w:t xml:space="preserve"> </w:t>
            </w:r>
            <w:proofErr w:type="spellStart"/>
            <w:r w:rsidRPr="003F0B2A">
              <w:rPr>
                <w:sz w:val="20"/>
                <w:szCs w:val="20"/>
                <w:lang w:val="en-US"/>
              </w:rPr>
              <w:t>окремих</w:t>
            </w:r>
            <w:proofErr w:type="spellEnd"/>
            <w:r w:rsidRPr="003F0B2A">
              <w:rPr>
                <w:sz w:val="20"/>
                <w:szCs w:val="20"/>
                <w:lang w:val="en-US"/>
              </w:rPr>
              <w:t xml:space="preserve"> </w:t>
            </w:r>
            <w:proofErr w:type="spellStart"/>
            <w:r w:rsidRPr="003F0B2A">
              <w:rPr>
                <w:sz w:val="20"/>
                <w:szCs w:val="20"/>
                <w:lang w:val="en-US"/>
              </w:rPr>
              <w:t>елементів</w:t>
            </w:r>
            <w:proofErr w:type="spellEnd"/>
            <w:r w:rsidRPr="003F0B2A">
              <w:rPr>
                <w:sz w:val="20"/>
                <w:szCs w:val="20"/>
                <w:lang w:val="en-US"/>
              </w:rPr>
              <w:t xml:space="preserve"> </w:t>
            </w:r>
            <w:proofErr w:type="spellStart"/>
            <w:r w:rsidRPr="003F0B2A">
              <w:rPr>
                <w:sz w:val="20"/>
                <w:szCs w:val="20"/>
                <w:lang w:val="en-US"/>
              </w:rPr>
              <w:t>дерев'яної</w:t>
            </w:r>
            <w:proofErr w:type="spellEnd"/>
            <w:r w:rsidRPr="003F0B2A">
              <w:rPr>
                <w:sz w:val="20"/>
                <w:szCs w:val="20"/>
                <w:lang w:val="en-US"/>
              </w:rPr>
              <w:t xml:space="preserve"> </w:t>
            </w:r>
            <w:proofErr w:type="spellStart"/>
            <w:r w:rsidRPr="003F0B2A">
              <w:rPr>
                <w:sz w:val="20"/>
                <w:szCs w:val="20"/>
                <w:lang w:val="en-US"/>
              </w:rPr>
              <w:t>ферми</w:t>
            </w:r>
            <w:proofErr w:type="spellEnd"/>
            <w:r w:rsidRPr="003F0B2A">
              <w:rPr>
                <w:sz w:val="20"/>
                <w:szCs w:val="20"/>
                <w:lang w:val="en-US"/>
              </w:rPr>
              <w:t xml:space="preserve"> </w:t>
            </w:r>
            <w:proofErr w:type="spellStart"/>
            <w:r w:rsidRPr="003F0B2A">
              <w:rPr>
                <w:sz w:val="20"/>
                <w:szCs w:val="20"/>
                <w:lang w:val="en-US"/>
              </w:rPr>
              <w:t>із</w:t>
            </w:r>
            <w:proofErr w:type="spellEnd"/>
            <w:r w:rsidRPr="003F0B2A">
              <w:rPr>
                <w:sz w:val="20"/>
                <w:szCs w:val="20"/>
                <w:lang w:val="en-US"/>
              </w:rPr>
              <w:t xml:space="preserve"> </w:t>
            </w:r>
            <w:proofErr w:type="spellStart"/>
            <w:r w:rsidRPr="003F0B2A">
              <w:rPr>
                <w:sz w:val="20"/>
                <w:szCs w:val="20"/>
                <w:lang w:val="en-US"/>
              </w:rPr>
              <w:t>брусків</w:t>
            </w:r>
            <w:proofErr w:type="spellEnd"/>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144</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10</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Розбирання</w:t>
            </w:r>
            <w:proofErr w:type="spellEnd"/>
            <w:r w:rsidRPr="003F0B2A">
              <w:rPr>
                <w:sz w:val="20"/>
                <w:szCs w:val="20"/>
                <w:lang w:val="ru-RU"/>
              </w:rPr>
              <w:t xml:space="preserve"> та </w:t>
            </w:r>
            <w:proofErr w:type="spellStart"/>
            <w:r w:rsidRPr="003F0B2A">
              <w:rPr>
                <w:sz w:val="20"/>
                <w:szCs w:val="20"/>
                <w:lang w:val="ru-RU"/>
              </w:rPr>
              <w:t>складання</w:t>
            </w:r>
            <w:proofErr w:type="spellEnd"/>
            <w:r w:rsidRPr="003F0B2A">
              <w:rPr>
                <w:sz w:val="20"/>
                <w:szCs w:val="20"/>
                <w:lang w:val="ru-RU"/>
              </w:rPr>
              <w:t xml:space="preserve"> </w:t>
            </w:r>
            <w:proofErr w:type="spellStart"/>
            <w:r w:rsidRPr="003F0B2A">
              <w:rPr>
                <w:sz w:val="20"/>
                <w:szCs w:val="20"/>
                <w:lang w:val="ru-RU"/>
              </w:rPr>
              <w:t>проміжного</w:t>
            </w:r>
            <w:proofErr w:type="spellEnd"/>
            <w:r w:rsidRPr="003F0B2A">
              <w:rPr>
                <w:sz w:val="20"/>
                <w:szCs w:val="20"/>
                <w:lang w:val="ru-RU"/>
              </w:rPr>
              <w:t xml:space="preserve"> </w:t>
            </w:r>
            <w:proofErr w:type="spellStart"/>
            <w:r w:rsidRPr="003F0B2A">
              <w:rPr>
                <w:sz w:val="20"/>
                <w:szCs w:val="20"/>
                <w:lang w:val="ru-RU"/>
              </w:rPr>
              <w:t>вузла</w:t>
            </w:r>
            <w:proofErr w:type="spellEnd"/>
            <w:r w:rsidRPr="003F0B2A">
              <w:rPr>
                <w:sz w:val="20"/>
                <w:szCs w:val="20"/>
                <w:lang w:val="ru-RU"/>
              </w:rPr>
              <w:t xml:space="preserve"> </w:t>
            </w:r>
            <w:proofErr w:type="spellStart"/>
            <w:r w:rsidRPr="003F0B2A">
              <w:rPr>
                <w:sz w:val="20"/>
                <w:szCs w:val="20"/>
                <w:lang w:val="ru-RU"/>
              </w:rPr>
              <w:t>дерев'яних</w:t>
            </w:r>
            <w:proofErr w:type="spellEnd"/>
            <w:r w:rsidRPr="003F0B2A">
              <w:rPr>
                <w:sz w:val="20"/>
                <w:szCs w:val="20"/>
                <w:lang w:val="ru-RU"/>
              </w:rPr>
              <w:br/>
              <w:t>ферм</w:t>
            </w:r>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proofErr w:type="spellStart"/>
            <w:r w:rsidRPr="003F0B2A">
              <w:rPr>
                <w:sz w:val="20"/>
                <w:szCs w:val="20"/>
                <w:lang w:val="en-US"/>
              </w:rPr>
              <w:t>шт</w:t>
            </w:r>
            <w:proofErr w:type="spellEnd"/>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22</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297"/>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11</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Установлення</w:t>
            </w:r>
            <w:proofErr w:type="spellEnd"/>
            <w:r w:rsidRPr="003F0B2A">
              <w:rPr>
                <w:sz w:val="20"/>
                <w:szCs w:val="20"/>
                <w:lang w:val="ru-RU"/>
              </w:rPr>
              <w:t xml:space="preserve"> </w:t>
            </w:r>
            <w:proofErr w:type="spellStart"/>
            <w:r w:rsidRPr="003F0B2A">
              <w:rPr>
                <w:sz w:val="20"/>
                <w:szCs w:val="20"/>
                <w:lang w:val="ru-RU"/>
              </w:rPr>
              <w:t>елементів</w:t>
            </w:r>
            <w:proofErr w:type="spellEnd"/>
            <w:r w:rsidRPr="003F0B2A">
              <w:rPr>
                <w:sz w:val="20"/>
                <w:szCs w:val="20"/>
                <w:lang w:val="ru-RU"/>
              </w:rPr>
              <w:t xml:space="preserve"> каркасу </w:t>
            </w:r>
            <w:proofErr w:type="spellStart"/>
            <w:r w:rsidRPr="003F0B2A">
              <w:rPr>
                <w:sz w:val="20"/>
                <w:szCs w:val="20"/>
                <w:lang w:val="ru-RU"/>
              </w:rPr>
              <w:t>із</w:t>
            </w:r>
            <w:proofErr w:type="spellEnd"/>
            <w:r w:rsidRPr="003F0B2A">
              <w:rPr>
                <w:sz w:val="20"/>
                <w:szCs w:val="20"/>
                <w:lang w:val="ru-RU"/>
              </w:rPr>
              <w:t xml:space="preserve"> </w:t>
            </w:r>
            <w:proofErr w:type="spellStart"/>
            <w:r w:rsidRPr="003F0B2A">
              <w:rPr>
                <w:sz w:val="20"/>
                <w:szCs w:val="20"/>
                <w:lang w:val="ru-RU"/>
              </w:rPr>
              <w:t>брусів</w:t>
            </w:r>
            <w:proofErr w:type="spellEnd"/>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м3</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3,92</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12</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Укріплення</w:t>
            </w:r>
            <w:proofErr w:type="spellEnd"/>
            <w:r w:rsidRPr="003F0B2A">
              <w:rPr>
                <w:sz w:val="20"/>
                <w:szCs w:val="20"/>
                <w:lang w:val="ru-RU"/>
              </w:rPr>
              <w:t xml:space="preserve"> </w:t>
            </w:r>
            <w:proofErr w:type="spellStart"/>
            <w:r w:rsidRPr="003F0B2A">
              <w:rPr>
                <w:sz w:val="20"/>
                <w:szCs w:val="20"/>
                <w:lang w:val="ru-RU"/>
              </w:rPr>
              <w:t>кінця</w:t>
            </w:r>
            <w:proofErr w:type="spellEnd"/>
            <w:r w:rsidRPr="003F0B2A">
              <w:rPr>
                <w:sz w:val="20"/>
                <w:szCs w:val="20"/>
                <w:lang w:val="ru-RU"/>
              </w:rPr>
              <w:t xml:space="preserve"> балки </w:t>
            </w:r>
            <w:proofErr w:type="spellStart"/>
            <w:r w:rsidRPr="003F0B2A">
              <w:rPr>
                <w:sz w:val="20"/>
                <w:szCs w:val="20"/>
                <w:lang w:val="ru-RU"/>
              </w:rPr>
              <w:t>біля</w:t>
            </w:r>
            <w:proofErr w:type="spellEnd"/>
            <w:r w:rsidRPr="003F0B2A">
              <w:rPr>
                <w:sz w:val="20"/>
                <w:szCs w:val="20"/>
                <w:lang w:val="ru-RU"/>
              </w:rPr>
              <w:t xml:space="preserve"> </w:t>
            </w:r>
            <w:proofErr w:type="spellStart"/>
            <w:r w:rsidRPr="003F0B2A">
              <w:rPr>
                <w:sz w:val="20"/>
                <w:szCs w:val="20"/>
                <w:lang w:val="ru-RU"/>
              </w:rPr>
              <w:t>кам'яної</w:t>
            </w:r>
            <w:proofErr w:type="spellEnd"/>
            <w:r w:rsidRPr="003F0B2A">
              <w:rPr>
                <w:sz w:val="20"/>
                <w:szCs w:val="20"/>
                <w:lang w:val="ru-RU"/>
              </w:rPr>
              <w:t xml:space="preserve"> </w:t>
            </w:r>
            <w:proofErr w:type="spellStart"/>
            <w:r w:rsidRPr="003F0B2A">
              <w:rPr>
                <w:sz w:val="20"/>
                <w:szCs w:val="20"/>
                <w:lang w:val="ru-RU"/>
              </w:rPr>
              <w:t>стіни</w:t>
            </w:r>
            <w:proofErr w:type="spellEnd"/>
            <w:r w:rsidRPr="003F0B2A">
              <w:rPr>
                <w:sz w:val="20"/>
                <w:szCs w:val="20"/>
                <w:lang w:val="ru-RU"/>
              </w:rPr>
              <w:t xml:space="preserve"> за </w:t>
            </w:r>
            <w:proofErr w:type="spellStart"/>
            <w:r w:rsidRPr="003F0B2A">
              <w:rPr>
                <w:sz w:val="20"/>
                <w:szCs w:val="20"/>
                <w:lang w:val="ru-RU"/>
              </w:rPr>
              <w:t>допомогою</w:t>
            </w:r>
            <w:proofErr w:type="spellEnd"/>
            <w:r w:rsidRPr="003F0B2A">
              <w:rPr>
                <w:sz w:val="20"/>
                <w:szCs w:val="20"/>
                <w:lang w:val="ru-RU"/>
              </w:rPr>
              <w:br/>
            </w:r>
            <w:proofErr w:type="spellStart"/>
            <w:r w:rsidRPr="003F0B2A">
              <w:rPr>
                <w:sz w:val="20"/>
                <w:szCs w:val="20"/>
                <w:lang w:val="ru-RU"/>
              </w:rPr>
              <w:t>коротуна</w:t>
            </w:r>
            <w:proofErr w:type="spellEnd"/>
            <w:r w:rsidRPr="003F0B2A">
              <w:rPr>
                <w:sz w:val="20"/>
                <w:szCs w:val="20"/>
                <w:lang w:val="ru-RU"/>
              </w:rPr>
              <w:t xml:space="preserve">, </w:t>
            </w:r>
            <w:proofErr w:type="spellStart"/>
            <w:r w:rsidRPr="003F0B2A">
              <w:rPr>
                <w:sz w:val="20"/>
                <w:szCs w:val="20"/>
                <w:lang w:val="ru-RU"/>
              </w:rPr>
              <w:t>що</w:t>
            </w:r>
            <w:proofErr w:type="spellEnd"/>
            <w:r w:rsidRPr="003F0B2A">
              <w:rPr>
                <w:sz w:val="20"/>
                <w:szCs w:val="20"/>
                <w:lang w:val="ru-RU"/>
              </w:rPr>
              <w:t xml:space="preserve"> </w:t>
            </w:r>
            <w:proofErr w:type="spellStart"/>
            <w:r w:rsidRPr="003F0B2A">
              <w:rPr>
                <w:sz w:val="20"/>
                <w:szCs w:val="20"/>
                <w:lang w:val="ru-RU"/>
              </w:rPr>
              <w:t>забивається</w:t>
            </w:r>
            <w:proofErr w:type="spellEnd"/>
            <w:r w:rsidRPr="003F0B2A">
              <w:rPr>
                <w:sz w:val="20"/>
                <w:szCs w:val="20"/>
                <w:lang w:val="ru-RU"/>
              </w:rPr>
              <w:t xml:space="preserve"> в </w:t>
            </w:r>
            <w:proofErr w:type="spellStart"/>
            <w:r w:rsidRPr="003F0B2A">
              <w:rPr>
                <w:sz w:val="20"/>
                <w:szCs w:val="20"/>
                <w:lang w:val="ru-RU"/>
              </w:rPr>
              <w:t>стіну</w:t>
            </w:r>
            <w:proofErr w:type="spellEnd"/>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proofErr w:type="spellStart"/>
            <w:r w:rsidRPr="003F0B2A">
              <w:rPr>
                <w:sz w:val="20"/>
                <w:szCs w:val="20"/>
                <w:lang w:val="en-US"/>
              </w:rPr>
              <w:t>місць</w:t>
            </w:r>
            <w:proofErr w:type="spellEnd"/>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18</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13</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Посилення</w:t>
            </w:r>
            <w:proofErr w:type="spellEnd"/>
            <w:r w:rsidRPr="003F0B2A">
              <w:rPr>
                <w:sz w:val="20"/>
                <w:szCs w:val="20"/>
                <w:lang w:val="ru-RU"/>
              </w:rPr>
              <w:t xml:space="preserve"> </w:t>
            </w:r>
            <w:proofErr w:type="spellStart"/>
            <w:r w:rsidRPr="003F0B2A">
              <w:rPr>
                <w:sz w:val="20"/>
                <w:szCs w:val="20"/>
                <w:lang w:val="ru-RU"/>
              </w:rPr>
              <w:t>елементів</w:t>
            </w:r>
            <w:proofErr w:type="spellEnd"/>
            <w:r w:rsidRPr="003F0B2A">
              <w:rPr>
                <w:sz w:val="20"/>
                <w:szCs w:val="20"/>
                <w:lang w:val="ru-RU"/>
              </w:rPr>
              <w:t xml:space="preserve"> </w:t>
            </w:r>
            <w:proofErr w:type="spellStart"/>
            <w:r w:rsidRPr="003F0B2A">
              <w:rPr>
                <w:sz w:val="20"/>
                <w:szCs w:val="20"/>
                <w:lang w:val="ru-RU"/>
              </w:rPr>
              <w:t>дерев'яної</w:t>
            </w:r>
            <w:proofErr w:type="spellEnd"/>
            <w:r w:rsidRPr="003F0B2A">
              <w:rPr>
                <w:sz w:val="20"/>
                <w:szCs w:val="20"/>
                <w:lang w:val="ru-RU"/>
              </w:rPr>
              <w:t xml:space="preserve"> ферми </w:t>
            </w:r>
            <w:proofErr w:type="spellStart"/>
            <w:r w:rsidRPr="003F0B2A">
              <w:rPr>
                <w:sz w:val="20"/>
                <w:szCs w:val="20"/>
                <w:lang w:val="ru-RU"/>
              </w:rPr>
              <w:t>парними</w:t>
            </w:r>
            <w:proofErr w:type="spellEnd"/>
            <w:r w:rsidRPr="003F0B2A">
              <w:rPr>
                <w:sz w:val="20"/>
                <w:szCs w:val="20"/>
                <w:lang w:val="ru-RU"/>
              </w:rPr>
              <w:br/>
              <w:t>накладками на болтах</w:t>
            </w:r>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proofErr w:type="spellStart"/>
            <w:r w:rsidRPr="003F0B2A">
              <w:rPr>
                <w:sz w:val="20"/>
                <w:szCs w:val="20"/>
                <w:lang w:val="en-US"/>
              </w:rPr>
              <w:t>пар</w:t>
            </w:r>
            <w:proofErr w:type="spellEnd"/>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60</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14</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Посилення</w:t>
            </w:r>
            <w:proofErr w:type="spellEnd"/>
            <w:r w:rsidRPr="003F0B2A">
              <w:rPr>
                <w:sz w:val="20"/>
                <w:szCs w:val="20"/>
                <w:lang w:val="ru-RU"/>
              </w:rPr>
              <w:t xml:space="preserve"> </w:t>
            </w:r>
            <w:proofErr w:type="spellStart"/>
            <w:r w:rsidRPr="003F0B2A">
              <w:rPr>
                <w:sz w:val="20"/>
                <w:szCs w:val="20"/>
                <w:lang w:val="ru-RU"/>
              </w:rPr>
              <w:t>елементів</w:t>
            </w:r>
            <w:proofErr w:type="spellEnd"/>
            <w:r w:rsidRPr="003F0B2A">
              <w:rPr>
                <w:sz w:val="20"/>
                <w:szCs w:val="20"/>
                <w:lang w:val="ru-RU"/>
              </w:rPr>
              <w:t xml:space="preserve"> </w:t>
            </w:r>
            <w:proofErr w:type="spellStart"/>
            <w:r w:rsidRPr="003F0B2A">
              <w:rPr>
                <w:sz w:val="20"/>
                <w:szCs w:val="20"/>
                <w:lang w:val="ru-RU"/>
              </w:rPr>
              <w:t>дерев'яної</w:t>
            </w:r>
            <w:proofErr w:type="spellEnd"/>
            <w:r w:rsidRPr="003F0B2A">
              <w:rPr>
                <w:sz w:val="20"/>
                <w:szCs w:val="20"/>
                <w:lang w:val="ru-RU"/>
              </w:rPr>
              <w:t xml:space="preserve"> ферми </w:t>
            </w:r>
            <w:proofErr w:type="spellStart"/>
            <w:r w:rsidRPr="003F0B2A">
              <w:rPr>
                <w:sz w:val="20"/>
                <w:szCs w:val="20"/>
                <w:lang w:val="ru-RU"/>
              </w:rPr>
              <w:t>парними</w:t>
            </w:r>
            <w:proofErr w:type="spellEnd"/>
            <w:r w:rsidRPr="003F0B2A">
              <w:rPr>
                <w:sz w:val="20"/>
                <w:szCs w:val="20"/>
                <w:lang w:val="ru-RU"/>
              </w:rPr>
              <w:br/>
              <w:t xml:space="preserve">накладками на </w:t>
            </w:r>
            <w:proofErr w:type="spellStart"/>
            <w:r w:rsidRPr="003F0B2A">
              <w:rPr>
                <w:sz w:val="20"/>
                <w:szCs w:val="20"/>
                <w:lang w:val="ru-RU"/>
              </w:rPr>
              <w:t>цвяхах</w:t>
            </w:r>
            <w:proofErr w:type="spellEnd"/>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proofErr w:type="spellStart"/>
            <w:r w:rsidRPr="003F0B2A">
              <w:rPr>
                <w:sz w:val="20"/>
                <w:szCs w:val="20"/>
                <w:lang w:val="en-US"/>
              </w:rPr>
              <w:t>пар</w:t>
            </w:r>
            <w:proofErr w:type="spellEnd"/>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192</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297"/>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15</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en-US"/>
              </w:rPr>
            </w:pPr>
            <w:proofErr w:type="spellStart"/>
            <w:r w:rsidRPr="003F0B2A">
              <w:rPr>
                <w:sz w:val="20"/>
                <w:szCs w:val="20"/>
                <w:lang w:val="en-US"/>
              </w:rPr>
              <w:t>Улаштування</w:t>
            </w:r>
            <w:proofErr w:type="spellEnd"/>
            <w:r w:rsidRPr="003F0B2A">
              <w:rPr>
                <w:sz w:val="20"/>
                <w:szCs w:val="20"/>
                <w:lang w:val="en-US"/>
              </w:rPr>
              <w:t xml:space="preserve"> </w:t>
            </w:r>
            <w:proofErr w:type="spellStart"/>
            <w:r w:rsidRPr="003F0B2A">
              <w:rPr>
                <w:sz w:val="20"/>
                <w:szCs w:val="20"/>
                <w:lang w:val="en-US"/>
              </w:rPr>
              <w:t>слухових</w:t>
            </w:r>
            <w:proofErr w:type="spellEnd"/>
            <w:r w:rsidRPr="003F0B2A">
              <w:rPr>
                <w:sz w:val="20"/>
                <w:szCs w:val="20"/>
                <w:lang w:val="en-US"/>
              </w:rPr>
              <w:t xml:space="preserve"> </w:t>
            </w:r>
            <w:proofErr w:type="spellStart"/>
            <w:r w:rsidRPr="003F0B2A">
              <w:rPr>
                <w:sz w:val="20"/>
                <w:szCs w:val="20"/>
                <w:lang w:val="en-US"/>
              </w:rPr>
              <w:t>вікон</w:t>
            </w:r>
            <w:proofErr w:type="spellEnd"/>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proofErr w:type="spellStart"/>
            <w:r w:rsidRPr="003F0B2A">
              <w:rPr>
                <w:sz w:val="20"/>
                <w:szCs w:val="20"/>
                <w:lang w:val="en-US"/>
              </w:rPr>
              <w:t>шт</w:t>
            </w:r>
            <w:proofErr w:type="spellEnd"/>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6</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16</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Улаштування</w:t>
            </w:r>
            <w:proofErr w:type="spellEnd"/>
            <w:r w:rsidRPr="003F0B2A">
              <w:rPr>
                <w:sz w:val="20"/>
                <w:szCs w:val="20"/>
                <w:lang w:val="ru-RU"/>
              </w:rPr>
              <w:t xml:space="preserve"> </w:t>
            </w:r>
            <w:proofErr w:type="spellStart"/>
            <w:r w:rsidRPr="003F0B2A">
              <w:rPr>
                <w:sz w:val="20"/>
                <w:szCs w:val="20"/>
                <w:lang w:val="ru-RU"/>
              </w:rPr>
              <w:t>покриття</w:t>
            </w:r>
            <w:proofErr w:type="spellEnd"/>
            <w:r w:rsidRPr="003F0B2A">
              <w:rPr>
                <w:sz w:val="20"/>
                <w:szCs w:val="20"/>
                <w:lang w:val="ru-RU"/>
              </w:rPr>
              <w:t xml:space="preserve"> з </w:t>
            </w:r>
            <w:proofErr w:type="spellStart"/>
            <w:r w:rsidRPr="003F0B2A">
              <w:rPr>
                <w:sz w:val="20"/>
                <w:szCs w:val="20"/>
                <w:lang w:val="ru-RU"/>
              </w:rPr>
              <w:t>рулонних</w:t>
            </w:r>
            <w:proofErr w:type="spellEnd"/>
            <w:r w:rsidRPr="003F0B2A">
              <w:rPr>
                <w:sz w:val="20"/>
                <w:szCs w:val="20"/>
                <w:lang w:val="ru-RU"/>
              </w:rPr>
              <w:t xml:space="preserve"> матер</w:t>
            </w:r>
            <w:proofErr w:type="spellStart"/>
            <w:r w:rsidRPr="003F0B2A">
              <w:rPr>
                <w:sz w:val="20"/>
                <w:szCs w:val="20"/>
                <w:lang w:val="en-US"/>
              </w:rPr>
              <w:t>i</w:t>
            </w:r>
            <w:proofErr w:type="spellEnd"/>
            <w:r w:rsidRPr="003F0B2A">
              <w:rPr>
                <w:sz w:val="20"/>
                <w:szCs w:val="20"/>
                <w:lang w:val="ru-RU"/>
              </w:rPr>
              <w:t>ал</w:t>
            </w:r>
            <w:proofErr w:type="spellStart"/>
            <w:r w:rsidRPr="003F0B2A">
              <w:rPr>
                <w:sz w:val="20"/>
                <w:szCs w:val="20"/>
                <w:lang w:val="en-US"/>
              </w:rPr>
              <w:t>i</w:t>
            </w:r>
            <w:proofErr w:type="spellEnd"/>
            <w:r w:rsidRPr="003F0B2A">
              <w:rPr>
                <w:sz w:val="20"/>
                <w:szCs w:val="20"/>
                <w:lang w:val="ru-RU"/>
              </w:rPr>
              <w:t>в насухо без</w:t>
            </w:r>
            <w:r w:rsidRPr="003F0B2A">
              <w:rPr>
                <w:sz w:val="20"/>
                <w:szCs w:val="20"/>
                <w:lang w:val="ru-RU"/>
              </w:rPr>
              <w:br/>
            </w:r>
            <w:proofErr w:type="spellStart"/>
            <w:r w:rsidRPr="003F0B2A">
              <w:rPr>
                <w:sz w:val="20"/>
                <w:szCs w:val="20"/>
                <w:lang w:val="ru-RU"/>
              </w:rPr>
              <w:t>промазування</w:t>
            </w:r>
            <w:proofErr w:type="spellEnd"/>
            <w:r w:rsidRPr="003F0B2A">
              <w:rPr>
                <w:sz w:val="20"/>
                <w:szCs w:val="20"/>
                <w:lang w:val="ru-RU"/>
              </w:rPr>
              <w:t xml:space="preserve"> кромок (</w:t>
            </w:r>
            <w:proofErr w:type="spellStart"/>
            <w:r w:rsidRPr="003F0B2A">
              <w:rPr>
                <w:sz w:val="20"/>
                <w:szCs w:val="20"/>
                <w:lang w:val="ru-RU"/>
              </w:rPr>
              <w:t>гідроізоляція</w:t>
            </w:r>
            <w:proofErr w:type="spellEnd"/>
            <w:r w:rsidRPr="003F0B2A">
              <w:rPr>
                <w:sz w:val="20"/>
                <w:szCs w:val="20"/>
                <w:lang w:val="ru-RU"/>
              </w:rPr>
              <w:t>)</w:t>
            </w:r>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м2</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1839</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17</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Улаштування</w:t>
            </w:r>
            <w:proofErr w:type="spellEnd"/>
            <w:r w:rsidRPr="003F0B2A">
              <w:rPr>
                <w:sz w:val="20"/>
                <w:szCs w:val="20"/>
                <w:lang w:val="ru-RU"/>
              </w:rPr>
              <w:t xml:space="preserve"> </w:t>
            </w:r>
            <w:proofErr w:type="spellStart"/>
            <w:r w:rsidRPr="003F0B2A">
              <w:rPr>
                <w:sz w:val="20"/>
                <w:szCs w:val="20"/>
                <w:lang w:val="ru-RU"/>
              </w:rPr>
              <w:t>покр</w:t>
            </w:r>
            <w:r w:rsidRPr="003F0B2A">
              <w:rPr>
                <w:sz w:val="20"/>
                <w:szCs w:val="20"/>
                <w:lang w:val="en-US"/>
              </w:rPr>
              <w:t>i</w:t>
            </w:r>
            <w:r w:rsidRPr="003F0B2A">
              <w:rPr>
                <w:sz w:val="20"/>
                <w:szCs w:val="20"/>
                <w:lang w:val="ru-RU"/>
              </w:rPr>
              <w:t>вель</w:t>
            </w:r>
            <w:proofErr w:type="spellEnd"/>
            <w:r w:rsidRPr="003F0B2A">
              <w:rPr>
                <w:sz w:val="20"/>
                <w:szCs w:val="20"/>
                <w:lang w:val="ru-RU"/>
              </w:rPr>
              <w:t xml:space="preserve"> </w:t>
            </w:r>
            <w:proofErr w:type="spellStart"/>
            <w:r w:rsidRPr="003F0B2A">
              <w:rPr>
                <w:sz w:val="20"/>
                <w:szCs w:val="20"/>
                <w:lang w:val="ru-RU"/>
              </w:rPr>
              <w:t>шатрових</w:t>
            </w:r>
            <w:proofErr w:type="spellEnd"/>
            <w:r w:rsidRPr="003F0B2A">
              <w:rPr>
                <w:sz w:val="20"/>
                <w:szCs w:val="20"/>
                <w:lang w:val="ru-RU"/>
              </w:rPr>
              <w:t xml:space="preserve"> </w:t>
            </w:r>
            <w:proofErr w:type="spellStart"/>
            <w:r w:rsidRPr="003F0B2A">
              <w:rPr>
                <w:sz w:val="20"/>
                <w:szCs w:val="20"/>
                <w:lang w:val="en-US"/>
              </w:rPr>
              <w:t>i</w:t>
            </w:r>
            <w:proofErr w:type="spellEnd"/>
            <w:r w:rsidRPr="003F0B2A">
              <w:rPr>
                <w:sz w:val="20"/>
                <w:szCs w:val="20"/>
                <w:lang w:val="ru-RU"/>
              </w:rPr>
              <w:t>з</w:t>
            </w:r>
            <w:r w:rsidRPr="003F0B2A">
              <w:rPr>
                <w:sz w:val="20"/>
                <w:szCs w:val="20"/>
                <w:lang w:val="ru-RU"/>
              </w:rPr>
              <w:br/>
            </w:r>
            <w:proofErr w:type="spellStart"/>
            <w:r w:rsidRPr="003F0B2A">
              <w:rPr>
                <w:sz w:val="20"/>
                <w:szCs w:val="20"/>
                <w:lang w:val="ru-RU"/>
              </w:rPr>
              <w:t>металопрофнастила</w:t>
            </w:r>
            <w:proofErr w:type="spellEnd"/>
            <w:r w:rsidRPr="003F0B2A">
              <w:rPr>
                <w:sz w:val="20"/>
                <w:szCs w:val="20"/>
                <w:lang w:val="ru-RU"/>
              </w:rPr>
              <w:t xml:space="preserve"> "Каскад"</w:t>
            </w:r>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м2</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1839</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297"/>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18</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Улаштування</w:t>
            </w:r>
            <w:proofErr w:type="spellEnd"/>
            <w:r w:rsidRPr="003F0B2A">
              <w:rPr>
                <w:sz w:val="20"/>
                <w:szCs w:val="20"/>
                <w:lang w:val="ru-RU"/>
              </w:rPr>
              <w:t xml:space="preserve"> з </w:t>
            </w:r>
            <w:proofErr w:type="spellStart"/>
            <w:r w:rsidRPr="003F0B2A">
              <w:rPr>
                <w:sz w:val="20"/>
                <w:szCs w:val="20"/>
                <w:lang w:val="ru-RU"/>
              </w:rPr>
              <w:t>листової</w:t>
            </w:r>
            <w:proofErr w:type="spellEnd"/>
            <w:r w:rsidRPr="003F0B2A">
              <w:rPr>
                <w:sz w:val="20"/>
                <w:szCs w:val="20"/>
                <w:lang w:val="ru-RU"/>
              </w:rPr>
              <w:t xml:space="preserve"> </w:t>
            </w:r>
            <w:proofErr w:type="spellStart"/>
            <w:r w:rsidRPr="003F0B2A">
              <w:rPr>
                <w:sz w:val="20"/>
                <w:szCs w:val="20"/>
                <w:lang w:val="ru-RU"/>
              </w:rPr>
              <w:t>сталі</w:t>
            </w:r>
            <w:proofErr w:type="spellEnd"/>
            <w:r w:rsidRPr="003F0B2A">
              <w:rPr>
                <w:sz w:val="20"/>
                <w:szCs w:val="20"/>
                <w:lang w:val="ru-RU"/>
              </w:rPr>
              <w:t xml:space="preserve"> </w:t>
            </w:r>
            <w:proofErr w:type="spellStart"/>
            <w:r w:rsidRPr="003F0B2A">
              <w:rPr>
                <w:sz w:val="20"/>
                <w:szCs w:val="20"/>
                <w:lang w:val="ru-RU"/>
              </w:rPr>
              <w:t>примикань</w:t>
            </w:r>
            <w:proofErr w:type="spellEnd"/>
            <w:r w:rsidRPr="003F0B2A">
              <w:rPr>
                <w:sz w:val="20"/>
                <w:szCs w:val="20"/>
                <w:lang w:val="ru-RU"/>
              </w:rPr>
              <w:t xml:space="preserve"> до </w:t>
            </w:r>
            <w:proofErr w:type="spellStart"/>
            <w:r w:rsidRPr="003F0B2A">
              <w:rPr>
                <w:sz w:val="20"/>
                <w:szCs w:val="20"/>
                <w:lang w:val="ru-RU"/>
              </w:rPr>
              <w:t>кам'яних</w:t>
            </w:r>
            <w:proofErr w:type="spellEnd"/>
            <w:r w:rsidRPr="003F0B2A">
              <w:rPr>
                <w:sz w:val="20"/>
                <w:szCs w:val="20"/>
                <w:lang w:val="ru-RU"/>
              </w:rPr>
              <w:t xml:space="preserve"> </w:t>
            </w:r>
            <w:proofErr w:type="spellStart"/>
            <w:r w:rsidRPr="003F0B2A">
              <w:rPr>
                <w:sz w:val="20"/>
                <w:szCs w:val="20"/>
                <w:lang w:val="ru-RU"/>
              </w:rPr>
              <w:t>стін</w:t>
            </w:r>
            <w:proofErr w:type="spellEnd"/>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123</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297"/>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19</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Виправлення</w:t>
            </w:r>
            <w:proofErr w:type="spellEnd"/>
            <w:r w:rsidRPr="003F0B2A">
              <w:rPr>
                <w:sz w:val="20"/>
                <w:szCs w:val="20"/>
                <w:lang w:val="ru-RU"/>
              </w:rPr>
              <w:t xml:space="preserve"> кладки </w:t>
            </w:r>
            <w:proofErr w:type="spellStart"/>
            <w:r w:rsidRPr="003F0B2A">
              <w:rPr>
                <w:sz w:val="20"/>
                <w:szCs w:val="20"/>
                <w:lang w:val="ru-RU"/>
              </w:rPr>
              <w:t>вентканалів</w:t>
            </w:r>
            <w:proofErr w:type="spellEnd"/>
            <w:r w:rsidRPr="003F0B2A">
              <w:rPr>
                <w:sz w:val="20"/>
                <w:szCs w:val="20"/>
                <w:lang w:val="ru-RU"/>
              </w:rPr>
              <w:t xml:space="preserve"> над </w:t>
            </w:r>
            <w:proofErr w:type="spellStart"/>
            <w:r w:rsidRPr="003F0B2A">
              <w:rPr>
                <w:sz w:val="20"/>
                <w:szCs w:val="20"/>
                <w:lang w:val="ru-RU"/>
              </w:rPr>
              <w:t>дахом</w:t>
            </w:r>
            <w:proofErr w:type="spellEnd"/>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proofErr w:type="spellStart"/>
            <w:r w:rsidRPr="003F0B2A">
              <w:rPr>
                <w:sz w:val="20"/>
                <w:szCs w:val="20"/>
                <w:lang w:val="en-US"/>
              </w:rPr>
              <w:t>цегл</w:t>
            </w:r>
            <w:proofErr w:type="spellEnd"/>
            <w:r w:rsidRPr="003F0B2A">
              <w:rPr>
                <w:sz w:val="20"/>
                <w:szCs w:val="20"/>
                <w:lang w:val="en-US"/>
              </w:rPr>
              <w:t>.</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1861</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297"/>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20</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Виготовлення</w:t>
            </w:r>
            <w:proofErr w:type="spellEnd"/>
            <w:r w:rsidRPr="003F0B2A">
              <w:rPr>
                <w:sz w:val="20"/>
                <w:szCs w:val="20"/>
                <w:lang w:val="ru-RU"/>
              </w:rPr>
              <w:t xml:space="preserve"> </w:t>
            </w:r>
            <w:proofErr w:type="spellStart"/>
            <w:r w:rsidRPr="003F0B2A">
              <w:rPr>
                <w:sz w:val="20"/>
                <w:szCs w:val="20"/>
                <w:lang w:val="ru-RU"/>
              </w:rPr>
              <w:t>гратчастих</w:t>
            </w:r>
            <w:proofErr w:type="spellEnd"/>
            <w:r w:rsidRPr="003F0B2A">
              <w:rPr>
                <w:sz w:val="20"/>
                <w:szCs w:val="20"/>
                <w:lang w:val="ru-RU"/>
              </w:rPr>
              <w:t xml:space="preserve"> </w:t>
            </w:r>
            <w:proofErr w:type="spellStart"/>
            <w:r w:rsidRPr="003F0B2A">
              <w:rPr>
                <w:sz w:val="20"/>
                <w:szCs w:val="20"/>
                <w:lang w:val="ru-RU"/>
              </w:rPr>
              <w:t>конструкц</w:t>
            </w:r>
            <w:r w:rsidRPr="003F0B2A">
              <w:rPr>
                <w:sz w:val="20"/>
                <w:szCs w:val="20"/>
                <w:lang w:val="en-US"/>
              </w:rPr>
              <w:t>i</w:t>
            </w:r>
            <w:proofErr w:type="spellEnd"/>
            <w:r w:rsidRPr="003F0B2A">
              <w:rPr>
                <w:sz w:val="20"/>
                <w:szCs w:val="20"/>
                <w:lang w:val="ru-RU"/>
              </w:rPr>
              <w:t xml:space="preserve">й [рамок </w:t>
            </w:r>
            <w:proofErr w:type="spellStart"/>
            <w:r w:rsidRPr="003F0B2A">
              <w:rPr>
                <w:sz w:val="20"/>
                <w:szCs w:val="20"/>
                <w:lang w:val="ru-RU"/>
              </w:rPr>
              <w:t>вентканалів</w:t>
            </w:r>
            <w:proofErr w:type="spellEnd"/>
            <w:r w:rsidRPr="003F0B2A">
              <w:rPr>
                <w:sz w:val="20"/>
                <w:szCs w:val="20"/>
                <w:lang w:val="ru-RU"/>
              </w:rPr>
              <w:t>]</w:t>
            </w:r>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т</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0,63</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21</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r w:rsidRPr="003F0B2A">
              <w:rPr>
                <w:sz w:val="20"/>
                <w:szCs w:val="20"/>
                <w:lang w:val="ru-RU"/>
              </w:rPr>
              <w:t xml:space="preserve">Монтаж </w:t>
            </w:r>
            <w:proofErr w:type="spellStart"/>
            <w:r w:rsidRPr="003F0B2A">
              <w:rPr>
                <w:sz w:val="20"/>
                <w:szCs w:val="20"/>
                <w:lang w:val="ru-RU"/>
              </w:rPr>
              <w:t>др</w:t>
            </w:r>
            <w:r w:rsidRPr="003F0B2A">
              <w:rPr>
                <w:sz w:val="20"/>
                <w:szCs w:val="20"/>
                <w:lang w:val="en-US"/>
              </w:rPr>
              <w:t>i</w:t>
            </w:r>
            <w:r w:rsidRPr="003F0B2A">
              <w:rPr>
                <w:sz w:val="20"/>
                <w:szCs w:val="20"/>
                <w:lang w:val="ru-RU"/>
              </w:rPr>
              <w:t>бних</w:t>
            </w:r>
            <w:proofErr w:type="spellEnd"/>
            <w:r w:rsidRPr="003F0B2A">
              <w:rPr>
                <w:sz w:val="20"/>
                <w:szCs w:val="20"/>
                <w:lang w:val="ru-RU"/>
              </w:rPr>
              <w:t xml:space="preserve"> </w:t>
            </w:r>
            <w:proofErr w:type="spellStart"/>
            <w:r w:rsidRPr="003F0B2A">
              <w:rPr>
                <w:sz w:val="20"/>
                <w:szCs w:val="20"/>
                <w:lang w:val="ru-RU"/>
              </w:rPr>
              <w:t>металоконструкц</w:t>
            </w:r>
            <w:r w:rsidRPr="003F0B2A">
              <w:rPr>
                <w:sz w:val="20"/>
                <w:szCs w:val="20"/>
                <w:lang w:val="en-US"/>
              </w:rPr>
              <w:t>i</w:t>
            </w:r>
            <w:proofErr w:type="spellEnd"/>
            <w:r w:rsidRPr="003F0B2A">
              <w:rPr>
                <w:sz w:val="20"/>
                <w:szCs w:val="20"/>
                <w:lang w:val="ru-RU"/>
              </w:rPr>
              <w:t>й вагою до 0,1 т</w:t>
            </w:r>
            <w:r w:rsidRPr="003F0B2A">
              <w:rPr>
                <w:sz w:val="20"/>
                <w:szCs w:val="20"/>
                <w:lang w:val="ru-RU"/>
              </w:rPr>
              <w:br/>
              <w:t xml:space="preserve">(рамок </w:t>
            </w:r>
            <w:proofErr w:type="spellStart"/>
            <w:r w:rsidRPr="003F0B2A">
              <w:rPr>
                <w:sz w:val="20"/>
                <w:szCs w:val="20"/>
                <w:lang w:val="ru-RU"/>
              </w:rPr>
              <w:t>вентканалів</w:t>
            </w:r>
            <w:proofErr w:type="spellEnd"/>
            <w:r w:rsidRPr="003F0B2A">
              <w:rPr>
                <w:sz w:val="20"/>
                <w:szCs w:val="20"/>
                <w:lang w:val="ru-RU"/>
              </w:rPr>
              <w:t>)</w:t>
            </w:r>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т</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0,63</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22</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Очищення</w:t>
            </w:r>
            <w:proofErr w:type="spellEnd"/>
            <w:r w:rsidRPr="003F0B2A">
              <w:rPr>
                <w:sz w:val="20"/>
                <w:szCs w:val="20"/>
                <w:lang w:val="ru-RU"/>
              </w:rPr>
              <w:t xml:space="preserve"> </w:t>
            </w:r>
            <w:proofErr w:type="spellStart"/>
            <w:r w:rsidRPr="003F0B2A">
              <w:rPr>
                <w:sz w:val="20"/>
                <w:szCs w:val="20"/>
                <w:lang w:val="ru-RU"/>
              </w:rPr>
              <w:t>металевих</w:t>
            </w:r>
            <w:proofErr w:type="spellEnd"/>
            <w:r w:rsidRPr="003F0B2A">
              <w:rPr>
                <w:sz w:val="20"/>
                <w:szCs w:val="20"/>
                <w:lang w:val="ru-RU"/>
              </w:rPr>
              <w:t xml:space="preserve"> </w:t>
            </w:r>
            <w:proofErr w:type="spellStart"/>
            <w:r w:rsidRPr="003F0B2A">
              <w:rPr>
                <w:sz w:val="20"/>
                <w:szCs w:val="20"/>
                <w:lang w:val="ru-RU"/>
              </w:rPr>
              <w:t>конструкцій</w:t>
            </w:r>
            <w:proofErr w:type="spellEnd"/>
            <w:r w:rsidRPr="003F0B2A">
              <w:rPr>
                <w:sz w:val="20"/>
                <w:szCs w:val="20"/>
                <w:lang w:val="ru-RU"/>
              </w:rPr>
              <w:t xml:space="preserve"> </w:t>
            </w:r>
            <w:proofErr w:type="spellStart"/>
            <w:r w:rsidRPr="003F0B2A">
              <w:rPr>
                <w:sz w:val="20"/>
                <w:szCs w:val="20"/>
                <w:lang w:val="ru-RU"/>
              </w:rPr>
              <w:t>від</w:t>
            </w:r>
            <w:proofErr w:type="spellEnd"/>
            <w:r w:rsidRPr="003F0B2A">
              <w:rPr>
                <w:sz w:val="20"/>
                <w:szCs w:val="20"/>
                <w:lang w:val="ru-RU"/>
              </w:rPr>
              <w:t xml:space="preserve"> </w:t>
            </w:r>
            <w:proofErr w:type="spellStart"/>
            <w:r w:rsidRPr="003F0B2A">
              <w:rPr>
                <w:sz w:val="20"/>
                <w:szCs w:val="20"/>
                <w:lang w:val="ru-RU"/>
              </w:rPr>
              <w:t>корозії</w:t>
            </w:r>
            <w:proofErr w:type="spellEnd"/>
            <w:r w:rsidRPr="003F0B2A">
              <w:rPr>
                <w:sz w:val="20"/>
                <w:szCs w:val="20"/>
                <w:lang w:val="ru-RU"/>
              </w:rPr>
              <w:br/>
            </w:r>
            <w:proofErr w:type="spellStart"/>
            <w:r w:rsidRPr="003F0B2A">
              <w:rPr>
                <w:sz w:val="20"/>
                <w:szCs w:val="20"/>
                <w:lang w:val="ru-RU"/>
              </w:rPr>
              <w:t>металевими</w:t>
            </w:r>
            <w:proofErr w:type="spellEnd"/>
            <w:r w:rsidRPr="003F0B2A">
              <w:rPr>
                <w:sz w:val="20"/>
                <w:szCs w:val="20"/>
                <w:lang w:val="ru-RU"/>
              </w:rPr>
              <w:t xml:space="preserve"> </w:t>
            </w:r>
            <w:proofErr w:type="spellStart"/>
            <w:r w:rsidRPr="003F0B2A">
              <w:rPr>
                <w:sz w:val="20"/>
                <w:szCs w:val="20"/>
                <w:lang w:val="ru-RU"/>
              </w:rPr>
              <w:t>щітками</w:t>
            </w:r>
            <w:proofErr w:type="spellEnd"/>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м2</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28,7</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23</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en-US"/>
              </w:rPr>
            </w:pPr>
            <w:proofErr w:type="spellStart"/>
            <w:r w:rsidRPr="003F0B2A">
              <w:rPr>
                <w:sz w:val="20"/>
                <w:szCs w:val="20"/>
                <w:lang w:val="ru-RU"/>
              </w:rPr>
              <w:t>Ґрунтування</w:t>
            </w:r>
            <w:proofErr w:type="spellEnd"/>
            <w:r w:rsidRPr="003F0B2A">
              <w:rPr>
                <w:sz w:val="20"/>
                <w:szCs w:val="20"/>
                <w:lang w:val="ru-RU"/>
              </w:rPr>
              <w:t xml:space="preserve"> </w:t>
            </w:r>
            <w:proofErr w:type="spellStart"/>
            <w:r w:rsidRPr="003F0B2A">
              <w:rPr>
                <w:sz w:val="20"/>
                <w:szCs w:val="20"/>
                <w:lang w:val="ru-RU"/>
              </w:rPr>
              <w:t>металевих</w:t>
            </w:r>
            <w:proofErr w:type="spellEnd"/>
            <w:r w:rsidRPr="003F0B2A">
              <w:rPr>
                <w:sz w:val="20"/>
                <w:szCs w:val="20"/>
                <w:lang w:val="ru-RU"/>
              </w:rPr>
              <w:t xml:space="preserve"> </w:t>
            </w:r>
            <w:proofErr w:type="spellStart"/>
            <w:r w:rsidRPr="003F0B2A">
              <w:rPr>
                <w:sz w:val="20"/>
                <w:szCs w:val="20"/>
                <w:lang w:val="ru-RU"/>
              </w:rPr>
              <w:t>поверхонь</w:t>
            </w:r>
            <w:proofErr w:type="spellEnd"/>
            <w:r w:rsidRPr="003F0B2A">
              <w:rPr>
                <w:sz w:val="20"/>
                <w:szCs w:val="20"/>
                <w:lang w:val="ru-RU"/>
              </w:rPr>
              <w:t xml:space="preserve"> за один раз</w:t>
            </w:r>
            <w:r w:rsidRPr="003F0B2A">
              <w:rPr>
                <w:sz w:val="20"/>
                <w:szCs w:val="20"/>
                <w:lang w:val="ru-RU"/>
              </w:rPr>
              <w:br/>
            </w:r>
            <w:proofErr w:type="spellStart"/>
            <w:r w:rsidRPr="003F0B2A">
              <w:rPr>
                <w:sz w:val="20"/>
                <w:szCs w:val="20"/>
                <w:lang w:val="ru-RU"/>
              </w:rPr>
              <w:t>ґрунтовкою</w:t>
            </w:r>
            <w:proofErr w:type="spellEnd"/>
            <w:r w:rsidRPr="003F0B2A">
              <w:rPr>
                <w:sz w:val="20"/>
                <w:szCs w:val="20"/>
                <w:lang w:val="ru-RU"/>
              </w:rPr>
              <w:t xml:space="preserve"> </w:t>
            </w:r>
            <w:r w:rsidRPr="003F0B2A">
              <w:rPr>
                <w:sz w:val="20"/>
                <w:szCs w:val="20"/>
                <w:lang w:val="en-US"/>
              </w:rPr>
              <w:t>ГФ-021</w:t>
            </w:r>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м2</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28,7</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24</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Фарбування</w:t>
            </w:r>
            <w:proofErr w:type="spellEnd"/>
            <w:r w:rsidRPr="003F0B2A">
              <w:rPr>
                <w:sz w:val="20"/>
                <w:szCs w:val="20"/>
                <w:lang w:val="ru-RU"/>
              </w:rPr>
              <w:t xml:space="preserve"> </w:t>
            </w:r>
            <w:proofErr w:type="spellStart"/>
            <w:r w:rsidRPr="003F0B2A">
              <w:rPr>
                <w:sz w:val="20"/>
                <w:szCs w:val="20"/>
                <w:lang w:val="ru-RU"/>
              </w:rPr>
              <w:t>металевих</w:t>
            </w:r>
            <w:proofErr w:type="spellEnd"/>
            <w:r w:rsidRPr="003F0B2A">
              <w:rPr>
                <w:sz w:val="20"/>
                <w:szCs w:val="20"/>
                <w:lang w:val="ru-RU"/>
              </w:rPr>
              <w:t xml:space="preserve"> грат, рам, труб </w:t>
            </w:r>
            <w:proofErr w:type="spellStart"/>
            <w:r w:rsidRPr="003F0B2A">
              <w:rPr>
                <w:sz w:val="20"/>
                <w:szCs w:val="20"/>
                <w:lang w:val="ru-RU"/>
              </w:rPr>
              <w:t>діаметром</w:t>
            </w:r>
            <w:proofErr w:type="spellEnd"/>
            <w:r w:rsidRPr="003F0B2A">
              <w:rPr>
                <w:sz w:val="20"/>
                <w:szCs w:val="20"/>
                <w:lang w:val="ru-RU"/>
              </w:rPr>
              <w:br/>
            </w:r>
            <w:proofErr w:type="spellStart"/>
            <w:r w:rsidRPr="003F0B2A">
              <w:rPr>
                <w:sz w:val="20"/>
                <w:szCs w:val="20"/>
                <w:lang w:val="ru-RU"/>
              </w:rPr>
              <w:t>менше</w:t>
            </w:r>
            <w:proofErr w:type="spellEnd"/>
            <w:r w:rsidRPr="003F0B2A">
              <w:rPr>
                <w:sz w:val="20"/>
                <w:szCs w:val="20"/>
                <w:lang w:val="ru-RU"/>
              </w:rPr>
              <w:t xml:space="preserve"> 50 мм </w:t>
            </w:r>
            <w:proofErr w:type="spellStart"/>
            <w:r w:rsidRPr="003F0B2A">
              <w:rPr>
                <w:sz w:val="20"/>
                <w:szCs w:val="20"/>
                <w:lang w:val="ru-RU"/>
              </w:rPr>
              <w:t>тощо</w:t>
            </w:r>
            <w:proofErr w:type="spellEnd"/>
            <w:r w:rsidRPr="003F0B2A">
              <w:rPr>
                <w:sz w:val="20"/>
                <w:szCs w:val="20"/>
                <w:lang w:val="ru-RU"/>
              </w:rPr>
              <w:t xml:space="preserve"> суриком за 2 рази</w:t>
            </w:r>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м2</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28,7</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297"/>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25</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Улаштування</w:t>
            </w:r>
            <w:proofErr w:type="spellEnd"/>
            <w:r w:rsidRPr="003F0B2A">
              <w:rPr>
                <w:sz w:val="20"/>
                <w:szCs w:val="20"/>
                <w:lang w:val="ru-RU"/>
              </w:rPr>
              <w:t xml:space="preserve"> з </w:t>
            </w:r>
            <w:proofErr w:type="spellStart"/>
            <w:r w:rsidRPr="003F0B2A">
              <w:rPr>
                <w:sz w:val="20"/>
                <w:szCs w:val="20"/>
                <w:lang w:val="ru-RU"/>
              </w:rPr>
              <w:t>листової</w:t>
            </w:r>
            <w:proofErr w:type="spellEnd"/>
            <w:r w:rsidRPr="003F0B2A">
              <w:rPr>
                <w:sz w:val="20"/>
                <w:szCs w:val="20"/>
                <w:lang w:val="ru-RU"/>
              </w:rPr>
              <w:t xml:space="preserve"> </w:t>
            </w:r>
            <w:proofErr w:type="spellStart"/>
            <w:r w:rsidRPr="003F0B2A">
              <w:rPr>
                <w:sz w:val="20"/>
                <w:szCs w:val="20"/>
                <w:lang w:val="ru-RU"/>
              </w:rPr>
              <w:t>сталі</w:t>
            </w:r>
            <w:proofErr w:type="spellEnd"/>
            <w:r w:rsidRPr="003F0B2A">
              <w:rPr>
                <w:sz w:val="20"/>
                <w:szCs w:val="20"/>
                <w:lang w:val="ru-RU"/>
              </w:rPr>
              <w:t xml:space="preserve"> </w:t>
            </w:r>
            <w:proofErr w:type="spellStart"/>
            <w:r w:rsidRPr="003F0B2A">
              <w:rPr>
                <w:sz w:val="20"/>
                <w:szCs w:val="20"/>
                <w:lang w:val="ru-RU"/>
              </w:rPr>
              <w:t>брандмауерів</w:t>
            </w:r>
            <w:proofErr w:type="spellEnd"/>
            <w:r w:rsidRPr="003F0B2A">
              <w:rPr>
                <w:sz w:val="20"/>
                <w:szCs w:val="20"/>
                <w:lang w:val="ru-RU"/>
              </w:rPr>
              <w:t xml:space="preserve">, </w:t>
            </w:r>
            <w:proofErr w:type="spellStart"/>
            <w:r w:rsidRPr="003F0B2A">
              <w:rPr>
                <w:sz w:val="20"/>
                <w:szCs w:val="20"/>
                <w:lang w:val="ru-RU"/>
              </w:rPr>
              <w:t>парапетів</w:t>
            </w:r>
            <w:proofErr w:type="spellEnd"/>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14</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lastRenderedPageBreak/>
              <w:t>26</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Опорядження</w:t>
            </w:r>
            <w:proofErr w:type="spellEnd"/>
            <w:r w:rsidRPr="003F0B2A">
              <w:rPr>
                <w:sz w:val="20"/>
                <w:szCs w:val="20"/>
                <w:lang w:val="ru-RU"/>
              </w:rPr>
              <w:t xml:space="preserve"> </w:t>
            </w:r>
            <w:proofErr w:type="spellStart"/>
            <w:r w:rsidRPr="003F0B2A">
              <w:rPr>
                <w:sz w:val="20"/>
                <w:szCs w:val="20"/>
                <w:lang w:val="ru-RU"/>
              </w:rPr>
              <w:t>стін</w:t>
            </w:r>
            <w:proofErr w:type="spellEnd"/>
            <w:r w:rsidRPr="003F0B2A">
              <w:rPr>
                <w:sz w:val="20"/>
                <w:szCs w:val="20"/>
                <w:lang w:val="ru-RU"/>
              </w:rPr>
              <w:t xml:space="preserve"> </w:t>
            </w:r>
            <w:proofErr w:type="spellStart"/>
            <w:r w:rsidRPr="003F0B2A">
              <w:rPr>
                <w:sz w:val="20"/>
                <w:szCs w:val="20"/>
                <w:lang w:val="ru-RU"/>
              </w:rPr>
              <w:t>фасадів</w:t>
            </w:r>
            <w:proofErr w:type="spellEnd"/>
            <w:r w:rsidRPr="003F0B2A">
              <w:rPr>
                <w:sz w:val="20"/>
                <w:szCs w:val="20"/>
                <w:lang w:val="ru-RU"/>
              </w:rPr>
              <w:t xml:space="preserve"> </w:t>
            </w:r>
            <w:proofErr w:type="spellStart"/>
            <w:r w:rsidRPr="003F0B2A">
              <w:rPr>
                <w:sz w:val="20"/>
                <w:szCs w:val="20"/>
                <w:lang w:val="ru-RU"/>
              </w:rPr>
              <w:t>металосайдингом</w:t>
            </w:r>
            <w:proofErr w:type="spellEnd"/>
            <w:r w:rsidRPr="003F0B2A">
              <w:rPr>
                <w:sz w:val="20"/>
                <w:szCs w:val="20"/>
                <w:lang w:val="ru-RU"/>
              </w:rPr>
              <w:t xml:space="preserve"> без</w:t>
            </w:r>
            <w:r w:rsidRPr="003F0B2A">
              <w:rPr>
                <w:sz w:val="20"/>
                <w:szCs w:val="20"/>
                <w:lang w:val="ru-RU"/>
              </w:rPr>
              <w:br/>
            </w:r>
            <w:proofErr w:type="spellStart"/>
            <w:r w:rsidRPr="003F0B2A">
              <w:rPr>
                <w:sz w:val="20"/>
                <w:szCs w:val="20"/>
                <w:lang w:val="ru-RU"/>
              </w:rPr>
              <w:t>утеплення</w:t>
            </w:r>
            <w:proofErr w:type="spellEnd"/>
            <w:r w:rsidRPr="003F0B2A">
              <w:rPr>
                <w:sz w:val="20"/>
                <w:szCs w:val="20"/>
                <w:lang w:val="ru-RU"/>
              </w:rPr>
              <w:t xml:space="preserve">  з </w:t>
            </w:r>
            <w:proofErr w:type="spellStart"/>
            <w:r w:rsidRPr="003F0B2A">
              <w:rPr>
                <w:sz w:val="20"/>
                <w:szCs w:val="20"/>
                <w:lang w:val="ru-RU"/>
              </w:rPr>
              <w:t>риштувань</w:t>
            </w:r>
            <w:proofErr w:type="spellEnd"/>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м2</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61,5</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27</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Улаштування</w:t>
            </w:r>
            <w:proofErr w:type="spellEnd"/>
            <w:r w:rsidRPr="003F0B2A">
              <w:rPr>
                <w:sz w:val="20"/>
                <w:szCs w:val="20"/>
                <w:lang w:val="ru-RU"/>
              </w:rPr>
              <w:t xml:space="preserve"> з </w:t>
            </w:r>
            <w:proofErr w:type="spellStart"/>
            <w:r w:rsidRPr="003F0B2A">
              <w:rPr>
                <w:sz w:val="20"/>
                <w:szCs w:val="20"/>
                <w:lang w:val="ru-RU"/>
              </w:rPr>
              <w:t>листової</w:t>
            </w:r>
            <w:proofErr w:type="spellEnd"/>
            <w:r w:rsidRPr="003F0B2A">
              <w:rPr>
                <w:sz w:val="20"/>
                <w:szCs w:val="20"/>
                <w:lang w:val="ru-RU"/>
              </w:rPr>
              <w:t xml:space="preserve"> стал</w:t>
            </w:r>
            <w:proofErr w:type="spellStart"/>
            <w:r w:rsidRPr="003F0B2A">
              <w:rPr>
                <w:sz w:val="20"/>
                <w:szCs w:val="20"/>
                <w:lang w:val="en-US"/>
              </w:rPr>
              <w:t>i</w:t>
            </w:r>
            <w:proofErr w:type="spellEnd"/>
            <w:r w:rsidRPr="003F0B2A">
              <w:rPr>
                <w:sz w:val="20"/>
                <w:szCs w:val="20"/>
                <w:lang w:val="ru-RU"/>
              </w:rPr>
              <w:t xml:space="preserve"> планки по периметру</w:t>
            </w:r>
            <w:r w:rsidRPr="003F0B2A">
              <w:rPr>
                <w:sz w:val="20"/>
                <w:szCs w:val="20"/>
                <w:lang w:val="ru-RU"/>
              </w:rPr>
              <w:br/>
            </w:r>
            <w:proofErr w:type="spellStart"/>
            <w:r w:rsidRPr="003F0B2A">
              <w:rPr>
                <w:sz w:val="20"/>
                <w:szCs w:val="20"/>
                <w:lang w:val="ru-RU"/>
              </w:rPr>
              <w:t>виготовленого</w:t>
            </w:r>
            <w:proofErr w:type="spellEnd"/>
            <w:r w:rsidRPr="003F0B2A">
              <w:rPr>
                <w:sz w:val="20"/>
                <w:szCs w:val="20"/>
                <w:lang w:val="ru-RU"/>
              </w:rPr>
              <w:t xml:space="preserve"> короба</w:t>
            </w:r>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72,8</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297"/>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28</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Очищення</w:t>
            </w:r>
            <w:proofErr w:type="spellEnd"/>
            <w:r w:rsidRPr="003F0B2A">
              <w:rPr>
                <w:sz w:val="20"/>
                <w:szCs w:val="20"/>
                <w:lang w:val="ru-RU"/>
              </w:rPr>
              <w:t xml:space="preserve"> </w:t>
            </w:r>
            <w:proofErr w:type="spellStart"/>
            <w:r w:rsidRPr="003F0B2A">
              <w:rPr>
                <w:sz w:val="20"/>
                <w:szCs w:val="20"/>
                <w:lang w:val="ru-RU"/>
              </w:rPr>
              <w:t>вручну</w:t>
            </w:r>
            <w:proofErr w:type="spellEnd"/>
            <w:r w:rsidRPr="003F0B2A">
              <w:rPr>
                <w:sz w:val="20"/>
                <w:szCs w:val="20"/>
                <w:lang w:val="ru-RU"/>
              </w:rPr>
              <w:t xml:space="preserve"> </w:t>
            </w:r>
            <w:proofErr w:type="spellStart"/>
            <w:r w:rsidRPr="003F0B2A">
              <w:rPr>
                <w:sz w:val="20"/>
                <w:szCs w:val="20"/>
                <w:lang w:val="ru-RU"/>
              </w:rPr>
              <w:t>поверхонь</w:t>
            </w:r>
            <w:proofErr w:type="spellEnd"/>
            <w:r w:rsidRPr="003F0B2A">
              <w:rPr>
                <w:sz w:val="20"/>
                <w:szCs w:val="20"/>
                <w:lang w:val="ru-RU"/>
              </w:rPr>
              <w:t xml:space="preserve"> </w:t>
            </w:r>
            <w:proofErr w:type="spellStart"/>
            <w:r w:rsidRPr="003F0B2A">
              <w:rPr>
                <w:sz w:val="20"/>
                <w:szCs w:val="20"/>
                <w:lang w:val="ru-RU"/>
              </w:rPr>
              <w:t>дерев'яних</w:t>
            </w:r>
            <w:proofErr w:type="spellEnd"/>
            <w:r w:rsidRPr="003F0B2A">
              <w:rPr>
                <w:sz w:val="20"/>
                <w:szCs w:val="20"/>
                <w:lang w:val="ru-RU"/>
              </w:rPr>
              <w:t xml:space="preserve"> </w:t>
            </w:r>
            <w:proofErr w:type="spellStart"/>
            <w:r w:rsidRPr="003F0B2A">
              <w:rPr>
                <w:sz w:val="20"/>
                <w:szCs w:val="20"/>
                <w:lang w:val="ru-RU"/>
              </w:rPr>
              <w:t>конструкцій</w:t>
            </w:r>
            <w:proofErr w:type="spellEnd"/>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м2</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2698</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297"/>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29</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Антисептування</w:t>
            </w:r>
            <w:proofErr w:type="spellEnd"/>
            <w:r w:rsidRPr="003F0B2A">
              <w:rPr>
                <w:sz w:val="20"/>
                <w:szCs w:val="20"/>
                <w:lang w:val="ru-RU"/>
              </w:rPr>
              <w:t xml:space="preserve"> </w:t>
            </w:r>
            <w:proofErr w:type="spellStart"/>
            <w:r w:rsidRPr="003F0B2A">
              <w:rPr>
                <w:sz w:val="20"/>
                <w:szCs w:val="20"/>
                <w:lang w:val="ru-RU"/>
              </w:rPr>
              <w:t>водними</w:t>
            </w:r>
            <w:proofErr w:type="spellEnd"/>
            <w:r w:rsidRPr="003F0B2A">
              <w:rPr>
                <w:sz w:val="20"/>
                <w:szCs w:val="20"/>
                <w:lang w:val="ru-RU"/>
              </w:rPr>
              <w:t xml:space="preserve"> </w:t>
            </w:r>
            <w:proofErr w:type="spellStart"/>
            <w:r w:rsidRPr="003F0B2A">
              <w:rPr>
                <w:sz w:val="20"/>
                <w:szCs w:val="20"/>
                <w:lang w:val="ru-RU"/>
              </w:rPr>
              <w:t>сумішами</w:t>
            </w:r>
            <w:proofErr w:type="spellEnd"/>
            <w:r w:rsidRPr="003F0B2A">
              <w:rPr>
                <w:sz w:val="20"/>
                <w:szCs w:val="20"/>
                <w:lang w:val="ru-RU"/>
              </w:rPr>
              <w:t xml:space="preserve"> </w:t>
            </w:r>
            <w:proofErr w:type="spellStart"/>
            <w:r w:rsidRPr="003F0B2A">
              <w:rPr>
                <w:sz w:val="20"/>
                <w:szCs w:val="20"/>
                <w:lang w:val="ru-RU"/>
              </w:rPr>
              <w:t>покриттів</w:t>
            </w:r>
            <w:proofErr w:type="spellEnd"/>
            <w:r w:rsidRPr="003F0B2A">
              <w:rPr>
                <w:sz w:val="20"/>
                <w:szCs w:val="20"/>
                <w:lang w:val="ru-RU"/>
              </w:rPr>
              <w:t xml:space="preserve"> по фермах</w:t>
            </w:r>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м2</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5373</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30</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Вогнезахист</w:t>
            </w:r>
            <w:proofErr w:type="spellEnd"/>
            <w:r w:rsidRPr="003F0B2A">
              <w:rPr>
                <w:sz w:val="20"/>
                <w:szCs w:val="20"/>
                <w:lang w:val="ru-RU"/>
              </w:rPr>
              <w:t xml:space="preserve"> </w:t>
            </w:r>
            <w:proofErr w:type="spellStart"/>
            <w:r w:rsidRPr="003F0B2A">
              <w:rPr>
                <w:sz w:val="20"/>
                <w:szCs w:val="20"/>
                <w:lang w:val="ru-RU"/>
              </w:rPr>
              <w:t>дерев'яних</w:t>
            </w:r>
            <w:proofErr w:type="spellEnd"/>
            <w:r w:rsidRPr="003F0B2A">
              <w:rPr>
                <w:sz w:val="20"/>
                <w:szCs w:val="20"/>
                <w:lang w:val="ru-RU"/>
              </w:rPr>
              <w:t xml:space="preserve"> </w:t>
            </w:r>
            <w:proofErr w:type="spellStart"/>
            <w:r w:rsidRPr="003F0B2A">
              <w:rPr>
                <w:sz w:val="20"/>
                <w:szCs w:val="20"/>
                <w:lang w:val="ru-RU"/>
              </w:rPr>
              <w:t>конструкцій</w:t>
            </w:r>
            <w:proofErr w:type="spellEnd"/>
            <w:r w:rsidRPr="003F0B2A">
              <w:rPr>
                <w:sz w:val="20"/>
                <w:szCs w:val="20"/>
                <w:lang w:val="ru-RU"/>
              </w:rPr>
              <w:t xml:space="preserve"> лат </w:t>
            </w:r>
            <w:proofErr w:type="spellStart"/>
            <w:r w:rsidRPr="003F0B2A">
              <w:rPr>
                <w:sz w:val="20"/>
                <w:szCs w:val="20"/>
                <w:lang w:val="ru-RU"/>
              </w:rPr>
              <w:t>під</w:t>
            </w:r>
            <w:proofErr w:type="spellEnd"/>
            <w:r w:rsidRPr="003F0B2A">
              <w:rPr>
                <w:sz w:val="20"/>
                <w:szCs w:val="20"/>
                <w:lang w:val="ru-RU"/>
              </w:rPr>
              <w:t xml:space="preserve"> </w:t>
            </w:r>
            <w:proofErr w:type="spellStart"/>
            <w:r w:rsidRPr="003F0B2A">
              <w:rPr>
                <w:sz w:val="20"/>
                <w:szCs w:val="20"/>
                <w:lang w:val="ru-RU"/>
              </w:rPr>
              <w:t>покрівлю</w:t>
            </w:r>
            <w:proofErr w:type="spellEnd"/>
            <w:r w:rsidRPr="003F0B2A">
              <w:rPr>
                <w:sz w:val="20"/>
                <w:szCs w:val="20"/>
                <w:lang w:val="ru-RU"/>
              </w:rPr>
              <w:t>,</w:t>
            </w:r>
            <w:r w:rsidRPr="003F0B2A">
              <w:rPr>
                <w:sz w:val="20"/>
                <w:szCs w:val="20"/>
                <w:lang w:val="ru-RU"/>
              </w:rPr>
              <w:br/>
            </w:r>
            <w:proofErr w:type="spellStart"/>
            <w:r w:rsidRPr="003F0B2A">
              <w:rPr>
                <w:sz w:val="20"/>
                <w:szCs w:val="20"/>
                <w:lang w:val="ru-RU"/>
              </w:rPr>
              <w:t>покриттів</w:t>
            </w:r>
            <w:proofErr w:type="spellEnd"/>
            <w:r w:rsidRPr="003F0B2A">
              <w:rPr>
                <w:sz w:val="20"/>
                <w:szCs w:val="20"/>
                <w:lang w:val="ru-RU"/>
              </w:rPr>
              <w:t xml:space="preserve"> та </w:t>
            </w:r>
            <w:proofErr w:type="spellStart"/>
            <w:r w:rsidRPr="003F0B2A">
              <w:rPr>
                <w:sz w:val="20"/>
                <w:szCs w:val="20"/>
                <w:lang w:val="ru-RU"/>
              </w:rPr>
              <w:t>настилів</w:t>
            </w:r>
            <w:proofErr w:type="spellEnd"/>
            <w:r w:rsidRPr="003F0B2A">
              <w:rPr>
                <w:sz w:val="20"/>
                <w:szCs w:val="20"/>
                <w:lang w:val="ru-RU"/>
              </w:rPr>
              <w:t xml:space="preserve"> по фермах</w:t>
            </w:r>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м2</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5373</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825"/>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31</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Установлення</w:t>
            </w:r>
            <w:proofErr w:type="spellEnd"/>
            <w:r w:rsidRPr="003F0B2A">
              <w:rPr>
                <w:sz w:val="20"/>
                <w:szCs w:val="20"/>
                <w:lang w:val="ru-RU"/>
              </w:rPr>
              <w:t xml:space="preserve"> та </w:t>
            </w:r>
            <w:proofErr w:type="spellStart"/>
            <w:r w:rsidRPr="003F0B2A">
              <w:rPr>
                <w:sz w:val="20"/>
                <w:szCs w:val="20"/>
                <w:lang w:val="ru-RU"/>
              </w:rPr>
              <w:t>розбирання</w:t>
            </w:r>
            <w:proofErr w:type="spellEnd"/>
            <w:r w:rsidRPr="003F0B2A">
              <w:rPr>
                <w:sz w:val="20"/>
                <w:szCs w:val="20"/>
                <w:lang w:val="ru-RU"/>
              </w:rPr>
              <w:t xml:space="preserve"> </w:t>
            </w:r>
            <w:proofErr w:type="spellStart"/>
            <w:r w:rsidRPr="003F0B2A">
              <w:rPr>
                <w:sz w:val="20"/>
                <w:szCs w:val="20"/>
                <w:lang w:val="ru-RU"/>
              </w:rPr>
              <w:t>зовнішніх</w:t>
            </w:r>
            <w:proofErr w:type="spellEnd"/>
            <w:r w:rsidRPr="003F0B2A">
              <w:rPr>
                <w:sz w:val="20"/>
                <w:szCs w:val="20"/>
                <w:lang w:val="ru-RU"/>
              </w:rPr>
              <w:t xml:space="preserve"> </w:t>
            </w:r>
            <w:proofErr w:type="spellStart"/>
            <w:r w:rsidRPr="003F0B2A">
              <w:rPr>
                <w:sz w:val="20"/>
                <w:szCs w:val="20"/>
                <w:lang w:val="ru-RU"/>
              </w:rPr>
              <w:t>металевих</w:t>
            </w:r>
            <w:proofErr w:type="spellEnd"/>
            <w:r w:rsidRPr="003F0B2A">
              <w:rPr>
                <w:sz w:val="20"/>
                <w:szCs w:val="20"/>
                <w:lang w:val="ru-RU"/>
              </w:rPr>
              <w:br/>
            </w:r>
            <w:proofErr w:type="spellStart"/>
            <w:r w:rsidRPr="003F0B2A">
              <w:rPr>
                <w:sz w:val="20"/>
                <w:szCs w:val="20"/>
                <w:lang w:val="ru-RU"/>
              </w:rPr>
              <w:t>трубчастих</w:t>
            </w:r>
            <w:proofErr w:type="spellEnd"/>
            <w:r w:rsidRPr="003F0B2A">
              <w:rPr>
                <w:sz w:val="20"/>
                <w:szCs w:val="20"/>
                <w:lang w:val="ru-RU"/>
              </w:rPr>
              <w:t xml:space="preserve"> </w:t>
            </w:r>
            <w:proofErr w:type="spellStart"/>
            <w:r w:rsidRPr="003F0B2A">
              <w:rPr>
                <w:sz w:val="20"/>
                <w:szCs w:val="20"/>
                <w:lang w:val="ru-RU"/>
              </w:rPr>
              <w:t>інвентарних</w:t>
            </w:r>
            <w:proofErr w:type="spellEnd"/>
            <w:r w:rsidRPr="003F0B2A">
              <w:rPr>
                <w:sz w:val="20"/>
                <w:szCs w:val="20"/>
                <w:lang w:val="ru-RU"/>
              </w:rPr>
              <w:t xml:space="preserve"> </w:t>
            </w:r>
            <w:proofErr w:type="spellStart"/>
            <w:r w:rsidRPr="003F0B2A">
              <w:rPr>
                <w:sz w:val="20"/>
                <w:szCs w:val="20"/>
                <w:lang w:val="ru-RU"/>
              </w:rPr>
              <w:t>риштувань</w:t>
            </w:r>
            <w:proofErr w:type="spellEnd"/>
            <w:r w:rsidRPr="003F0B2A">
              <w:rPr>
                <w:sz w:val="20"/>
                <w:szCs w:val="20"/>
                <w:lang w:val="ru-RU"/>
              </w:rPr>
              <w:t xml:space="preserve">, </w:t>
            </w:r>
            <w:proofErr w:type="spellStart"/>
            <w:r w:rsidRPr="003F0B2A">
              <w:rPr>
                <w:sz w:val="20"/>
                <w:szCs w:val="20"/>
                <w:lang w:val="ru-RU"/>
              </w:rPr>
              <w:t>висота</w:t>
            </w:r>
            <w:proofErr w:type="spellEnd"/>
            <w:r w:rsidRPr="003F0B2A">
              <w:rPr>
                <w:sz w:val="20"/>
                <w:szCs w:val="20"/>
                <w:lang w:val="ru-RU"/>
              </w:rPr>
              <w:t xml:space="preserve"> </w:t>
            </w:r>
            <w:proofErr w:type="spellStart"/>
            <w:r w:rsidRPr="003F0B2A">
              <w:rPr>
                <w:sz w:val="20"/>
                <w:szCs w:val="20"/>
                <w:lang w:val="ru-RU"/>
              </w:rPr>
              <w:t>риштувань</w:t>
            </w:r>
            <w:proofErr w:type="spellEnd"/>
            <w:r w:rsidRPr="003F0B2A">
              <w:rPr>
                <w:sz w:val="20"/>
                <w:szCs w:val="20"/>
                <w:lang w:val="ru-RU"/>
              </w:rPr>
              <w:br/>
              <w:t>до 16 м</w:t>
            </w:r>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м2</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500</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32</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Улаштування</w:t>
            </w:r>
            <w:proofErr w:type="spellEnd"/>
            <w:r w:rsidRPr="003F0B2A">
              <w:rPr>
                <w:sz w:val="20"/>
                <w:szCs w:val="20"/>
                <w:lang w:val="ru-RU"/>
              </w:rPr>
              <w:t xml:space="preserve"> карниз</w:t>
            </w:r>
            <w:proofErr w:type="spellStart"/>
            <w:r w:rsidRPr="003F0B2A">
              <w:rPr>
                <w:sz w:val="20"/>
                <w:szCs w:val="20"/>
                <w:lang w:val="en-US"/>
              </w:rPr>
              <w:t>i</w:t>
            </w:r>
            <w:proofErr w:type="spellEnd"/>
            <w:r w:rsidRPr="003F0B2A">
              <w:rPr>
                <w:sz w:val="20"/>
                <w:szCs w:val="20"/>
                <w:lang w:val="ru-RU"/>
              </w:rPr>
              <w:t>в (</w:t>
            </w:r>
            <w:proofErr w:type="spellStart"/>
            <w:r w:rsidRPr="003F0B2A">
              <w:rPr>
                <w:sz w:val="20"/>
                <w:szCs w:val="20"/>
                <w:lang w:val="ru-RU"/>
              </w:rPr>
              <w:t>лобова</w:t>
            </w:r>
            <w:proofErr w:type="spellEnd"/>
            <w:r w:rsidRPr="003F0B2A">
              <w:rPr>
                <w:sz w:val="20"/>
                <w:szCs w:val="20"/>
                <w:lang w:val="ru-RU"/>
              </w:rPr>
              <w:t xml:space="preserve"> </w:t>
            </w:r>
            <w:proofErr w:type="spellStart"/>
            <w:r w:rsidRPr="003F0B2A">
              <w:rPr>
                <w:sz w:val="20"/>
                <w:szCs w:val="20"/>
                <w:lang w:val="ru-RU"/>
              </w:rPr>
              <w:t>дошка</w:t>
            </w:r>
            <w:proofErr w:type="spellEnd"/>
            <w:r w:rsidRPr="003F0B2A">
              <w:rPr>
                <w:sz w:val="20"/>
                <w:szCs w:val="20"/>
                <w:lang w:val="ru-RU"/>
              </w:rPr>
              <w:t xml:space="preserve"> та </w:t>
            </w:r>
            <w:proofErr w:type="spellStart"/>
            <w:r w:rsidRPr="003F0B2A">
              <w:rPr>
                <w:sz w:val="20"/>
                <w:szCs w:val="20"/>
                <w:lang w:val="ru-RU"/>
              </w:rPr>
              <w:t>дошка</w:t>
            </w:r>
            <w:proofErr w:type="spellEnd"/>
            <w:r w:rsidRPr="003F0B2A">
              <w:rPr>
                <w:sz w:val="20"/>
                <w:szCs w:val="20"/>
                <w:lang w:val="ru-RU"/>
              </w:rPr>
              <w:br/>
            </w:r>
            <w:proofErr w:type="spellStart"/>
            <w:r w:rsidRPr="003F0B2A">
              <w:rPr>
                <w:sz w:val="20"/>
                <w:szCs w:val="20"/>
                <w:lang w:val="ru-RU"/>
              </w:rPr>
              <w:t>підшивки</w:t>
            </w:r>
            <w:proofErr w:type="spellEnd"/>
            <w:r w:rsidRPr="003F0B2A">
              <w:rPr>
                <w:sz w:val="20"/>
                <w:szCs w:val="20"/>
                <w:lang w:val="ru-RU"/>
              </w:rPr>
              <w:t>)</w:t>
            </w:r>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м2</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172,8</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33</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Улаштування</w:t>
            </w:r>
            <w:proofErr w:type="spellEnd"/>
            <w:r w:rsidRPr="003F0B2A">
              <w:rPr>
                <w:sz w:val="20"/>
                <w:szCs w:val="20"/>
                <w:lang w:val="ru-RU"/>
              </w:rPr>
              <w:t xml:space="preserve"> п</w:t>
            </w:r>
            <w:proofErr w:type="spellStart"/>
            <w:r w:rsidRPr="003F0B2A">
              <w:rPr>
                <w:sz w:val="20"/>
                <w:szCs w:val="20"/>
                <w:lang w:val="en-US"/>
              </w:rPr>
              <w:t>i</w:t>
            </w:r>
            <w:r w:rsidRPr="003F0B2A">
              <w:rPr>
                <w:sz w:val="20"/>
                <w:szCs w:val="20"/>
                <w:lang w:val="ru-RU"/>
              </w:rPr>
              <w:t>дшивки</w:t>
            </w:r>
            <w:proofErr w:type="spellEnd"/>
            <w:r w:rsidRPr="003F0B2A">
              <w:rPr>
                <w:sz w:val="20"/>
                <w:szCs w:val="20"/>
                <w:lang w:val="ru-RU"/>
              </w:rPr>
              <w:t xml:space="preserve"> </w:t>
            </w:r>
            <w:proofErr w:type="spellStart"/>
            <w:r w:rsidRPr="003F0B2A">
              <w:rPr>
                <w:sz w:val="20"/>
                <w:szCs w:val="20"/>
                <w:lang w:val="ru-RU"/>
              </w:rPr>
              <w:t>сталлю</w:t>
            </w:r>
            <w:proofErr w:type="spellEnd"/>
            <w:r w:rsidRPr="003F0B2A">
              <w:rPr>
                <w:sz w:val="20"/>
                <w:szCs w:val="20"/>
                <w:lang w:val="ru-RU"/>
              </w:rPr>
              <w:t xml:space="preserve"> </w:t>
            </w:r>
            <w:proofErr w:type="spellStart"/>
            <w:r w:rsidRPr="003F0B2A">
              <w:rPr>
                <w:sz w:val="20"/>
                <w:szCs w:val="20"/>
                <w:lang w:val="ru-RU"/>
              </w:rPr>
              <w:t>покр</w:t>
            </w:r>
            <w:r w:rsidRPr="003F0B2A">
              <w:rPr>
                <w:sz w:val="20"/>
                <w:szCs w:val="20"/>
                <w:lang w:val="en-US"/>
              </w:rPr>
              <w:t>i</w:t>
            </w:r>
            <w:r w:rsidRPr="003F0B2A">
              <w:rPr>
                <w:sz w:val="20"/>
                <w:szCs w:val="20"/>
                <w:lang w:val="ru-RU"/>
              </w:rPr>
              <w:t>вельною</w:t>
            </w:r>
            <w:proofErr w:type="spellEnd"/>
            <w:r w:rsidRPr="003F0B2A">
              <w:rPr>
                <w:sz w:val="20"/>
                <w:szCs w:val="20"/>
                <w:lang w:val="ru-RU"/>
              </w:rPr>
              <w:br/>
            </w:r>
            <w:proofErr w:type="spellStart"/>
            <w:r w:rsidRPr="003F0B2A">
              <w:rPr>
                <w:sz w:val="20"/>
                <w:szCs w:val="20"/>
                <w:lang w:val="ru-RU"/>
              </w:rPr>
              <w:t>неоцинкованою</w:t>
            </w:r>
            <w:proofErr w:type="spellEnd"/>
            <w:r w:rsidRPr="003F0B2A">
              <w:rPr>
                <w:sz w:val="20"/>
                <w:szCs w:val="20"/>
                <w:lang w:val="ru-RU"/>
              </w:rPr>
              <w:t xml:space="preserve"> по дереву</w:t>
            </w:r>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м2</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172,8</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34</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Улаштування</w:t>
            </w:r>
            <w:proofErr w:type="spellEnd"/>
            <w:r w:rsidRPr="003F0B2A">
              <w:rPr>
                <w:sz w:val="20"/>
                <w:szCs w:val="20"/>
                <w:lang w:val="ru-RU"/>
              </w:rPr>
              <w:t xml:space="preserve"> з </w:t>
            </w:r>
            <w:proofErr w:type="spellStart"/>
            <w:r w:rsidRPr="003F0B2A">
              <w:rPr>
                <w:sz w:val="20"/>
                <w:szCs w:val="20"/>
                <w:lang w:val="ru-RU"/>
              </w:rPr>
              <w:t>листової</w:t>
            </w:r>
            <w:proofErr w:type="spellEnd"/>
            <w:r w:rsidRPr="003F0B2A">
              <w:rPr>
                <w:sz w:val="20"/>
                <w:szCs w:val="20"/>
                <w:lang w:val="ru-RU"/>
              </w:rPr>
              <w:t xml:space="preserve"> стал</w:t>
            </w:r>
            <w:proofErr w:type="spellStart"/>
            <w:r w:rsidRPr="003F0B2A">
              <w:rPr>
                <w:sz w:val="20"/>
                <w:szCs w:val="20"/>
                <w:lang w:val="en-US"/>
              </w:rPr>
              <w:t>i</w:t>
            </w:r>
            <w:proofErr w:type="spellEnd"/>
            <w:r w:rsidRPr="003F0B2A">
              <w:rPr>
                <w:sz w:val="20"/>
                <w:szCs w:val="20"/>
                <w:lang w:val="ru-RU"/>
              </w:rPr>
              <w:t xml:space="preserve"> планки по периметру</w:t>
            </w:r>
            <w:r w:rsidRPr="003F0B2A">
              <w:rPr>
                <w:sz w:val="20"/>
                <w:szCs w:val="20"/>
                <w:lang w:val="ru-RU"/>
              </w:rPr>
              <w:br/>
            </w:r>
            <w:proofErr w:type="spellStart"/>
            <w:r w:rsidRPr="003F0B2A">
              <w:rPr>
                <w:sz w:val="20"/>
                <w:szCs w:val="20"/>
                <w:lang w:val="ru-RU"/>
              </w:rPr>
              <w:t>виготовленого</w:t>
            </w:r>
            <w:proofErr w:type="spellEnd"/>
            <w:r w:rsidRPr="003F0B2A">
              <w:rPr>
                <w:sz w:val="20"/>
                <w:szCs w:val="20"/>
                <w:lang w:val="ru-RU"/>
              </w:rPr>
              <w:t xml:space="preserve"> короба</w:t>
            </w:r>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555</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297"/>
        </w:trPr>
        <w:tc>
          <w:tcPr>
            <w:tcW w:w="640" w:type="dxa"/>
            <w:tcBorders>
              <w:top w:val="nil"/>
              <w:left w:val="single" w:sz="8" w:space="0" w:color="auto"/>
              <w:bottom w:val="nil"/>
              <w:right w:val="single" w:sz="4" w:space="0" w:color="auto"/>
            </w:tcBorders>
            <w:shd w:val="clear" w:color="auto" w:fill="auto"/>
            <w:vAlign w:val="center"/>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c>
          <w:tcPr>
            <w:tcW w:w="5456" w:type="dxa"/>
            <w:tcBorders>
              <w:top w:val="nil"/>
              <w:left w:val="nil"/>
              <w:bottom w:val="nil"/>
              <w:right w:val="single" w:sz="4" w:space="0" w:color="000000"/>
            </w:tcBorders>
            <w:shd w:val="clear" w:color="auto" w:fill="auto"/>
            <w:vAlign w:val="center"/>
            <w:hideMark/>
          </w:tcPr>
          <w:p w:rsidR="003F0B2A" w:rsidRPr="003F0B2A" w:rsidRDefault="003F0B2A" w:rsidP="003F0B2A">
            <w:pPr>
              <w:widowControl/>
              <w:autoSpaceDE/>
              <w:autoSpaceDN/>
              <w:jc w:val="center"/>
              <w:rPr>
                <w:sz w:val="20"/>
                <w:szCs w:val="20"/>
                <w:lang w:val="en-US"/>
              </w:rPr>
            </w:pPr>
            <w:r w:rsidRPr="003F0B2A">
              <w:rPr>
                <w:sz w:val="20"/>
                <w:szCs w:val="20"/>
                <w:lang w:val="en-US"/>
              </w:rPr>
              <w:t>ВОДОСТОК</w:t>
            </w:r>
          </w:p>
        </w:tc>
        <w:tc>
          <w:tcPr>
            <w:tcW w:w="1559" w:type="dxa"/>
            <w:tcBorders>
              <w:top w:val="nil"/>
              <w:left w:val="nil"/>
              <w:bottom w:val="nil"/>
              <w:right w:val="single" w:sz="4" w:space="0" w:color="auto"/>
            </w:tcBorders>
            <w:shd w:val="clear" w:color="auto" w:fill="auto"/>
            <w:vAlign w:val="center"/>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c>
          <w:tcPr>
            <w:tcW w:w="1559" w:type="dxa"/>
            <w:tcBorders>
              <w:top w:val="nil"/>
              <w:left w:val="nil"/>
              <w:bottom w:val="nil"/>
              <w:right w:val="single" w:sz="4" w:space="0" w:color="auto"/>
            </w:tcBorders>
            <w:shd w:val="clear" w:color="auto" w:fill="auto"/>
            <w:vAlign w:val="center"/>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c>
          <w:tcPr>
            <w:tcW w:w="1134" w:type="dxa"/>
            <w:tcBorders>
              <w:top w:val="nil"/>
              <w:left w:val="nil"/>
              <w:bottom w:val="nil"/>
              <w:right w:val="single" w:sz="8" w:space="0" w:color="auto"/>
            </w:tcBorders>
            <w:shd w:val="clear" w:color="auto" w:fill="auto"/>
            <w:vAlign w:val="center"/>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35</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en-US"/>
              </w:rPr>
            </w:pPr>
            <w:proofErr w:type="spellStart"/>
            <w:r w:rsidRPr="003F0B2A">
              <w:rPr>
                <w:sz w:val="20"/>
                <w:szCs w:val="20"/>
                <w:lang w:val="en-US"/>
              </w:rPr>
              <w:t>Навішування</w:t>
            </w:r>
            <w:proofErr w:type="spellEnd"/>
            <w:r w:rsidRPr="003F0B2A">
              <w:rPr>
                <w:sz w:val="20"/>
                <w:szCs w:val="20"/>
                <w:lang w:val="en-US"/>
              </w:rPr>
              <w:t xml:space="preserve"> </w:t>
            </w:r>
            <w:proofErr w:type="spellStart"/>
            <w:r w:rsidRPr="003F0B2A">
              <w:rPr>
                <w:sz w:val="20"/>
                <w:szCs w:val="20"/>
                <w:lang w:val="en-US"/>
              </w:rPr>
              <w:t>водостічних</w:t>
            </w:r>
            <w:proofErr w:type="spellEnd"/>
            <w:r w:rsidRPr="003F0B2A">
              <w:rPr>
                <w:sz w:val="20"/>
                <w:szCs w:val="20"/>
                <w:lang w:val="en-US"/>
              </w:rPr>
              <w:t xml:space="preserve"> </w:t>
            </w:r>
            <w:proofErr w:type="spellStart"/>
            <w:r w:rsidRPr="003F0B2A">
              <w:rPr>
                <w:sz w:val="20"/>
                <w:szCs w:val="20"/>
                <w:lang w:val="en-US"/>
              </w:rPr>
              <w:t>труб</w:t>
            </w:r>
            <w:proofErr w:type="spellEnd"/>
            <w:r w:rsidRPr="003F0B2A">
              <w:rPr>
                <w:sz w:val="20"/>
                <w:szCs w:val="20"/>
                <w:lang w:val="en-US"/>
              </w:rPr>
              <w:t xml:space="preserve">, </w:t>
            </w:r>
            <w:proofErr w:type="spellStart"/>
            <w:r w:rsidRPr="003F0B2A">
              <w:rPr>
                <w:sz w:val="20"/>
                <w:szCs w:val="20"/>
                <w:lang w:val="en-US"/>
              </w:rPr>
              <w:t>колін</w:t>
            </w:r>
            <w:proofErr w:type="spellEnd"/>
            <w:r w:rsidRPr="003F0B2A">
              <w:rPr>
                <w:sz w:val="20"/>
                <w:szCs w:val="20"/>
                <w:lang w:val="en-US"/>
              </w:rPr>
              <w:t xml:space="preserve">, </w:t>
            </w:r>
            <w:proofErr w:type="spellStart"/>
            <w:r w:rsidRPr="003F0B2A">
              <w:rPr>
                <w:sz w:val="20"/>
                <w:szCs w:val="20"/>
                <w:lang w:val="en-US"/>
              </w:rPr>
              <w:t>відливів</w:t>
            </w:r>
            <w:proofErr w:type="spellEnd"/>
            <w:r w:rsidRPr="003F0B2A">
              <w:rPr>
                <w:sz w:val="20"/>
                <w:szCs w:val="20"/>
                <w:lang w:val="en-US"/>
              </w:rPr>
              <w:t xml:space="preserve"> і </w:t>
            </w:r>
            <w:proofErr w:type="spellStart"/>
            <w:r w:rsidRPr="003F0B2A">
              <w:rPr>
                <w:sz w:val="20"/>
                <w:szCs w:val="20"/>
                <w:lang w:val="en-US"/>
              </w:rPr>
              <w:t>лійок</w:t>
            </w:r>
            <w:proofErr w:type="spellEnd"/>
            <w:r w:rsidRPr="003F0B2A">
              <w:rPr>
                <w:sz w:val="20"/>
                <w:szCs w:val="20"/>
                <w:lang w:val="en-US"/>
              </w:rPr>
              <w:t xml:space="preserve"> з</w:t>
            </w:r>
            <w:r w:rsidRPr="003F0B2A">
              <w:rPr>
                <w:sz w:val="20"/>
                <w:szCs w:val="20"/>
                <w:lang w:val="en-US"/>
              </w:rPr>
              <w:br/>
            </w:r>
            <w:proofErr w:type="spellStart"/>
            <w:r w:rsidRPr="003F0B2A">
              <w:rPr>
                <w:sz w:val="20"/>
                <w:szCs w:val="20"/>
                <w:lang w:val="en-US"/>
              </w:rPr>
              <w:t>готових</w:t>
            </w:r>
            <w:proofErr w:type="spellEnd"/>
            <w:r w:rsidRPr="003F0B2A">
              <w:rPr>
                <w:sz w:val="20"/>
                <w:szCs w:val="20"/>
                <w:lang w:val="en-US"/>
              </w:rPr>
              <w:t xml:space="preserve"> </w:t>
            </w:r>
            <w:proofErr w:type="spellStart"/>
            <w:r w:rsidRPr="003F0B2A">
              <w:rPr>
                <w:sz w:val="20"/>
                <w:szCs w:val="20"/>
                <w:lang w:val="en-US"/>
              </w:rPr>
              <w:t>елементів</w:t>
            </w:r>
            <w:proofErr w:type="spellEnd"/>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271</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36</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en-US"/>
              </w:rPr>
            </w:pPr>
            <w:proofErr w:type="spellStart"/>
            <w:r w:rsidRPr="003F0B2A">
              <w:rPr>
                <w:sz w:val="20"/>
                <w:szCs w:val="20"/>
                <w:lang w:val="en-US"/>
              </w:rPr>
              <w:t>Навішування</w:t>
            </w:r>
            <w:proofErr w:type="spellEnd"/>
            <w:r w:rsidRPr="003F0B2A">
              <w:rPr>
                <w:sz w:val="20"/>
                <w:szCs w:val="20"/>
                <w:lang w:val="en-US"/>
              </w:rPr>
              <w:t xml:space="preserve"> </w:t>
            </w:r>
            <w:proofErr w:type="spellStart"/>
            <w:r w:rsidRPr="003F0B2A">
              <w:rPr>
                <w:sz w:val="20"/>
                <w:szCs w:val="20"/>
                <w:lang w:val="en-US"/>
              </w:rPr>
              <w:t>водостічних</w:t>
            </w:r>
            <w:proofErr w:type="spellEnd"/>
            <w:r w:rsidRPr="003F0B2A">
              <w:rPr>
                <w:sz w:val="20"/>
                <w:szCs w:val="20"/>
                <w:lang w:val="en-US"/>
              </w:rPr>
              <w:t xml:space="preserve"> </w:t>
            </w:r>
            <w:proofErr w:type="spellStart"/>
            <w:r w:rsidRPr="003F0B2A">
              <w:rPr>
                <w:sz w:val="20"/>
                <w:szCs w:val="20"/>
                <w:lang w:val="en-US"/>
              </w:rPr>
              <w:t>труб</w:t>
            </w:r>
            <w:proofErr w:type="spellEnd"/>
            <w:r w:rsidRPr="003F0B2A">
              <w:rPr>
                <w:sz w:val="20"/>
                <w:szCs w:val="20"/>
                <w:lang w:val="en-US"/>
              </w:rPr>
              <w:t xml:space="preserve">, </w:t>
            </w:r>
            <w:proofErr w:type="spellStart"/>
            <w:r w:rsidRPr="003F0B2A">
              <w:rPr>
                <w:sz w:val="20"/>
                <w:szCs w:val="20"/>
                <w:lang w:val="en-US"/>
              </w:rPr>
              <w:t>колін</w:t>
            </w:r>
            <w:proofErr w:type="spellEnd"/>
            <w:r w:rsidRPr="003F0B2A">
              <w:rPr>
                <w:sz w:val="20"/>
                <w:szCs w:val="20"/>
                <w:lang w:val="en-US"/>
              </w:rPr>
              <w:t xml:space="preserve">, </w:t>
            </w:r>
            <w:proofErr w:type="spellStart"/>
            <w:r w:rsidRPr="003F0B2A">
              <w:rPr>
                <w:sz w:val="20"/>
                <w:szCs w:val="20"/>
                <w:lang w:val="en-US"/>
              </w:rPr>
              <w:t>відливів</w:t>
            </w:r>
            <w:proofErr w:type="spellEnd"/>
            <w:r w:rsidRPr="003F0B2A">
              <w:rPr>
                <w:sz w:val="20"/>
                <w:szCs w:val="20"/>
                <w:lang w:val="en-US"/>
              </w:rPr>
              <w:t xml:space="preserve"> і </w:t>
            </w:r>
            <w:proofErr w:type="spellStart"/>
            <w:r w:rsidRPr="003F0B2A">
              <w:rPr>
                <w:sz w:val="20"/>
                <w:szCs w:val="20"/>
                <w:lang w:val="en-US"/>
              </w:rPr>
              <w:t>лійок</w:t>
            </w:r>
            <w:proofErr w:type="spellEnd"/>
            <w:r w:rsidRPr="003F0B2A">
              <w:rPr>
                <w:sz w:val="20"/>
                <w:szCs w:val="20"/>
                <w:lang w:val="en-US"/>
              </w:rPr>
              <w:t xml:space="preserve"> з</w:t>
            </w:r>
            <w:r w:rsidRPr="003F0B2A">
              <w:rPr>
                <w:sz w:val="20"/>
                <w:szCs w:val="20"/>
                <w:lang w:val="en-US"/>
              </w:rPr>
              <w:br/>
            </w:r>
            <w:proofErr w:type="spellStart"/>
            <w:r w:rsidRPr="003F0B2A">
              <w:rPr>
                <w:sz w:val="20"/>
                <w:szCs w:val="20"/>
                <w:lang w:val="en-US"/>
              </w:rPr>
              <w:t>готових</w:t>
            </w:r>
            <w:proofErr w:type="spellEnd"/>
            <w:r w:rsidRPr="003F0B2A">
              <w:rPr>
                <w:sz w:val="20"/>
                <w:szCs w:val="20"/>
                <w:lang w:val="en-US"/>
              </w:rPr>
              <w:t xml:space="preserve"> </w:t>
            </w:r>
            <w:proofErr w:type="spellStart"/>
            <w:r w:rsidRPr="003F0B2A">
              <w:rPr>
                <w:sz w:val="20"/>
                <w:szCs w:val="20"/>
                <w:lang w:val="en-US"/>
              </w:rPr>
              <w:t>елементів</w:t>
            </w:r>
            <w:proofErr w:type="spellEnd"/>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298</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297"/>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37</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Виготовлення</w:t>
            </w:r>
            <w:proofErr w:type="spellEnd"/>
            <w:r w:rsidRPr="003F0B2A">
              <w:rPr>
                <w:sz w:val="20"/>
                <w:szCs w:val="20"/>
                <w:lang w:val="ru-RU"/>
              </w:rPr>
              <w:t xml:space="preserve"> </w:t>
            </w:r>
            <w:proofErr w:type="spellStart"/>
            <w:r w:rsidRPr="003F0B2A">
              <w:rPr>
                <w:sz w:val="20"/>
                <w:szCs w:val="20"/>
                <w:lang w:val="ru-RU"/>
              </w:rPr>
              <w:t>драбин</w:t>
            </w:r>
            <w:proofErr w:type="spellEnd"/>
            <w:r w:rsidRPr="003F0B2A">
              <w:rPr>
                <w:sz w:val="20"/>
                <w:szCs w:val="20"/>
                <w:lang w:val="ru-RU"/>
              </w:rPr>
              <w:t xml:space="preserve">, </w:t>
            </w:r>
            <w:proofErr w:type="spellStart"/>
            <w:r w:rsidRPr="003F0B2A">
              <w:rPr>
                <w:sz w:val="20"/>
                <w:szCs w:val="20"/>
                <w:lang w:val="ru-RU"/>
              </w:rPr>
              <w:t>зв'язок</w:t>
            </w:r>
            <w:proofErr w:type="spellEnd"/>
            <w:r w:rsidRPr="003F0B2A">
              <w:rPr>
                <w:sz w:val="20"/>
                <w:szCs w:val="20"/>
                <w:lang w:val="ru-RU"/>
              </w:rPr>
              <w:t>, кронштейн</w:t>
            </w:r>
            <w:proofErr w:type="spellStart"/>
            <w:r w:rsidRPr="003F0B2A">
              <w:rPr>
                <w:sz w:val="20"/>
                <w:szCs w:val="20"/>
                <w:lang w:val="en-US"/>
              </w:rPr>
              <w:t>i</w:t>
            </w:r>
            <w:proofErr w:type="spellEnd"/>
            <w:r w:rsidRPr="003F0B2A">
              <w:rPr>
                <w:sz w:val="20"/>
                <w:szCs w:val="20"/>
                <w:lang w:val="ru-RU"/>
              </w:rPr>
              <w:t xml:space="preserve">в, та </w:t>
            </w:r>
            <w:proofErr w:type="spellStart"/>
            <w:r w:rsidRPr="003F0B2A">
              <w:rPr>
                <w:sz w:val="20"/>
                <w:szCs w:val="20"/>
                <w:lang w:val="en-US"/>
              </w:rPr>
              <w:t>i</w:t>
            </w:r>
            <w:proofErr w:type="spellEnd"/>
            <w:r w:rsidRPr="003F0B2A">
              <w:rPr>
                <w:sz w:val="20"/>
                <w:szCs w:val="20"/>
                <w:lang w:val="ru-RU"/>
              </w:rPr>
              <w:t>н.</w:t>
            </w:r>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т</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1,09862</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297"/>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38</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Посилення</w:t>
            </w:r>
            <w:proofErr w:type="spellEnd"/>
            <w:r w:rsidRPr="003F0B2A">
              <w:rPr>
                <w:sz w:val="20"/>
                <w:szCs w:val="20"/>
                <w:lang w:val="ru-RU"/>
              </w:rPr>
              <w:t xml:space="preserve"> </w:t>
            </w:r>
            <w:proofErr w:type="spellStart"/>
            <w:r w:rsidRPr="003F0B2A">
              <w:rPr>
                <w:sz w:val="20"/>
                <w:szCs w:val="20"/>
                <w:lang w:val="ru-RU"/>
              </w:rPr>
              <w:t>цегляних</w:t>
            </w:r>
            <w:proofErr w:type="spellEnd"/>
            <w:r w:rsidRPr="003F0B2A">
              <w:rPr>
                <w:sz w:val="20"/>
                <w:szCs w:val="20"/>
                <w:lang w:val="ru-RU"/>
              </w:rPr>
              <w:t xml:space="preserve"> </w:t>
            </w:r>
            <w:proofErr w:type="spellStart"/>
            <w:r w:rsidRPr="003F0B2A">
              <w:rPr>
                <w:sz w:val="20"/>
                <w:szCs w:val="20"/>
                <w:lang w:val="ru-RU"/>
              </w:rPr>
              <w:t>стін</w:t>
            </w:r>
            <w:proofErr w:type="spellEnd"/>
            <w:r w:rsidRPr="003F0B2A">
              <w:rPr>
                <w:sz w:val="20"/>
                <w:szCs w:val="20"/>
                <w:lang w:val="ru-RU"/>
              </w:rPr>
              <w:t xml:space="preserve"> </w:t>
            </w:r>
            <w:proofErr w:type="spellStart"/>
            <w:r w:rsidRPr="003F0B2A">
              <w:rPr>
                <w:sz w:val="20"/>
                <w:szCs w:val="20"/>
                <w:lang w:val="ru-RU"/>
              </w:rPr>
              <w:t>металевим</w:t>
            </w:r>
            <w:proofErr w:type="spellEnd"/>
            <w:r w:rsidRPr="003F0B2A">
              <w:rPr>
                <w:sz w:val="20"/>
                <w:szCs w:val="20"/>
                <w:lang w:val="ru-RU"/>
              </w:rPr>
              <w:t xml:space="preserve"> каркасом</w:t>
            </w:r>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т</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1,09862</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297"/>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39</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en-US"/>
              </w:rPr>
            </w:pPr>
            <w:proofErr w:type="spellStart"/>
            <w:r w:rsidRPr="003F0B2A">
              <w:rPr>
                <w:sz w:val="20"/>
                <w:szCs w:val="20"/>
                <w:lang w:val="en-US"/>
              </w:rPr>
              <w:t>Установлення</w:t>
            </w:r>
            <w:proofErr w:type="spellEnd"/>
            <w:r w:rsidRPr="003F0B2A">
              <w:rPr>
                <w:sz w:val="20"/>
                <w:szCs w:val="20"/>
                <w:lang w:val="en-US"/>
              </w:rPr>
              <w:t xml:space="preserve"> </w:t>
            </w:r>
            <w:proofErr w:type="spellStart"/>
            <w:r w:rsidRPr="003F0B2A">
              <w:rPr>
                <w:sz w:val="20"/>
                <w:szCs w:val="20"/>
                <w:lang w:val="en-US"/>
              </w:rPr>
              <w:t>анкерів</w:t>
            </w:r>
            <w:proofErr w:type="spellEnd"/>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xml:space="preserve"> </w:t>
            </w:r>
            <w:proofErr w:type="spellStart"/>
            <w:r w:rsidRPr="003F0B2A">
              <w:rPr>
                <w:sz w:val="20"/>
                <w:szCs w:val="20"/>
                <w:lang w:val="en-US"/>
              </w:rPr>
              <w:t>кг</w:t>
            </w:r>
            <w:proofErr w:type="spellEnd"/>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32,4</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40</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Очищення</w:t>
            </w:r>
            <w:proofErr w:type="spellEnd"/>
            <w:r w:rsidRPr="003F0B2A">
              <w:rPr>
                <w:sz w:val="20"/>
                <w:szCs w:val="20"/>
                <w:lang w:val="ru-RU"/>
              </w:rPr>
              <w:t xml:space="preserve"> </w:t>
            </w:r>
            <w:proofErr w:type="spellStart"/>
            <w:r w:rsidRPr="003F0B2A">
              <w:rPr>
                <w:sz w:val="20"/>
                <w:szCs w:val="20"/>
                <w:lang w:val="ru-RU"/>
              </w:rPr>
              <w:t>металевих</w:t>
            </w:r>
            <w:proofErr w:type="spellEnd"/>
            <w:r w:rsidRPr="003F0B2A">
              <w:rPr>
                <w:sz w:val="20"/>
                <w:szCs w:val="20"/>
                <w:lang w:val="ru-RU"/>
              </w:rPr>
              <w:t xml:space="preserve"> </w:t>
            </w:r>
            <w:proofErr w:type="spellStart"/>
            <w:r w:rsidRPr="003F0B2A">
              <w:rPr>
                <w:sz w:val="20"/>
                <w:szCs w:val="20"/>
                <w:lang w:val="ru-RU"/>
              </w:rPr>
              <w:t>конструкцій</w:t>
            </w:r>
            <w:proofErr w:type="spellEnd"/>
            <w:r w:rsidRPr="003F0B2A">
              <w:rPr>
                <w:sz w:val="20"/>
                <w:szCs w:val="20"/>
                <w:lang w:val="ru-RU"/>
              </w:rPr>
              <w:t xml:space="preserve"> </w:t>
            </w:r>
            <w:proofErr w:type="spellStart"/>
            <w:r w:rsidRPr="003F0B2A">
              <w:rPr>
                <w:sz w:val="20"/>
                <w:szCs w:val="20"/>
                <w:lang w:val="ru-RU"/>
              </w:rPr>
              <w:t>від</w:t>
            </w:r>
            <w:proofErr w:type="spellEnd"/>
            <w:r w:rsidRPr="003F0B2A">
              <w:rPr>
                <w:sz w:val="20"/>
                <w:szCs w:val="20"/>
                <w:lang w:val="ru-RU"/>
              </w:rPr>
              <w:t xml:space="preserve"> </w:t>
            </w:r>
            <w:proofErr w:type="spellStart"/>
            <w:r w:rsidRPr="003F0B2A">
              <w:rPr>
                <w:sz w:val="20"/>
                <w:szCs w:val="20"/>
                <w:lang w:val="ru-RU"/>
              </w:rPr>
              <w:t>корозії</w:t>
            </w:r>
            <w:proofErr w:type="spellEnd"/>
            <w:r w:rsidRPr="003F0B2A">
              <w:rPr>
                <w:sz w:val="20"/>
                <w:szCs w:val="20"/>
                <w:lang w:val="ru-RU"/>
              </w:rPr>
              <w:br/>
            </w:r>
            <w:proofErr w:type="spellStart"/>
            <w:r w:rsidRPr="003F0B2A">
              <w:rPr>
                <w:sz w:val="20"/>
                <w:szCs w:val="20"/>
                <w:lang w:val="ru-RU"/>
              </w:rPr>
              <w:t>металевими</w:t>
            </w:r>
            <w:proofErr w:type="spellEnd"/>
            <w:r w:rsidRPr="003F0B2A">
              <w:rPr>
                <w:sz w:val="20"/>
                <w:szCs w:val="20"/>
                <w:lang w:val="ru-RU"/>
              </w:rPr>
              <w:t xml:space="preserve"> </w:t>
            </w:r>
            <w:proofErr w:type="spellStart"/>
            <w:r w:rsidRPr="003F0B2A">
              <w:rPr>
                <w:sz w:val="20"/>
                <w:szCs w:val="20"/>
                <w:lang w:val="ru-RU"/>
              </w:rPr>
              <w:t>щітками</w:t>
            </w:r>
            <w:proofErr w:type="spellEnd"/>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м2</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19,87</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41</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Грунтування</w:t>
            </w:r>
            <w:proofErr w:type="spellEnd"/>
            <w:r w:rsidRPr="003F0B2A">
              <w:rPr>
                <w:sz w:val="20"/>
                <w:szCs w:val="20"/>
                <w:lang w:val="ru-RU"/>
              </w:rPr>
              <w:t xml:space="preserve"> </w:t>
            </w:r>
            <w:proofErr w:type="spellStart"/>
            <w:r w:rsidRPr="003F0B2A">
              <w:rPr>
                <w:sz w:val="20"/>
                <w:szCs w:val="20"/>
                <w:lang w:val="ru-RU"/>
              </w:rPr>
              <w:t>металевих</w:t>
            </w:r>
            <w:proofErr w:type="spellEnd"/>
            <w:r w:rsidRPr="003F0B2A">
              <w:rPr>
                <w:sz w:val="20"/>
                <w:szCs w:val="20"/>
                <w:lang w:val="ru-RU"/>
              </w:rPr>
              <w:t xml:space="preserve"> </w:t>
            </w:r>
            <w:proofErr w:type="spellStart"/>
            <w:r w:rsidRPr="003F0B2A">
              <w:rPr>
                <w:sz w:val="20"/>
                <w:szCs w:val="20"/>
                <w:lang w:val="ru-RU"/>
              </w:rPr>
              <w:t>поверхонь</w:t>
            </w:r>
            <w:proofErr w:type="spellEnd"/>
            <w:r w:rsidRPr="003F0B2A">
              <w:rPr>
                <w:sz w:val="20"/>
                <w:szCs w:val="20"/>
                <w:lang w:val="ru-RU"/>
              </w:rPr>
              <w:t xml:space="preserve"> за два рази</w:t>
            </w:r>
            <w:r w:rsidRPr="003F0B2A">
              <w:rPr>
                <w:sz w:val="20"/>
                <w:szCs w:val="20"/>
                <w:lang w:val="ru-RU"/>
              </w:rPr>
              <w:br/>
            </w:r>
            <w:proofErr w:type="spellStart"/>
            <w:r w:rsidRPr="003F0B2A">
              <w:rPr>
                <w:sz w:val="20"/>
                <w:szCs w:val="20"/>
                <w:lang w:val="ru-RU"/>
              </w:rPr>
              <w:t>грунтовкою</w:t>
            </w:r>
            <w:proofErr w:type="spellEnd"/>
            <w:r w:rsidRPr="003F0B2A">
              <w:rPr>
                <w:sz w:val="20"/>
                <w:szCs w:val="20"/>
                <w:lang w:val="ru-RU"/>
              </w:rPr>
              <w:t xml:space="preserve"> ГФ-021  /при </w:t>
            </w:r>
            <w:proofErr w:type="spellStart"/>
            <w:r w:rsidRPr="003F0B2A">
              <w:rPr>
                <w:sz w:val="20"/>
                <w:szCs w:val="20"/>
                <w:lang w:val="ru-RU"/>
              </w:rPr>
              <w:t>роботі</w:t>
            </w:r>
            <w:proofErr w:type="spellEnd"/>
            <w:r w:rsidRPr="003F0B2A">
              <w:rPr>
                <w:sz w:val="20"/>
                <w:szCs w:val="20"/>
                <w:lang w:val="ru-RU"/>
              </w:rPr>
              <w:t xml:space="preserve"> поза </w:t>
            </w:r>
            <w:proofErr w:type="spellStart"/>
            <w:r w:rsidRPr="003F0B2A">
              <w:rPr>
                <w:sz w:val="20"/>
                <w:szCs w:val="20"/>
                <w:lang w:val="ru-RU"/>
              </w:rPr>
              <w:t>апаратом</w:t>
            </w:r>
            <w:proofErr w:type="spellEnd"/>
            <w:r w:rsidRPr="003F0B2A">
              <w:rPr>
                <w:sz w:val="20"/>
                <w:szCs w:val="20"/>
                <w:lang w:val="ru-RU"/>
              </w:rPr>
              <w:t xml:space="preserve"> </w:t>
            </w:r>
            <w:proofErr w:type="spellStart"/>
            <w:r w:rsidRPr="003F0B2A">
              <w:rPr>
                <w:sz w:val="20"/>
                <w:szCs w:val="20"/>
                <w:lang w:val="ru-RU"/>
              </w:rPr>
              <w:t>лежачи</w:t>
            </w:r>
            <w:proofErr w:type="spellEnd"/>
            <w:r w:rsidRPr="003F0B2A">
              <w:rPr>
                <w:sz w:val="20"/>
                <w:szCs w:val="20"/>
                <w:lang w:val="ru-RU"/>
              </w:rPr>
              <w:t>/</w:t>
            </w:r>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м2</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19,87</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bottom w:val="nil"/>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42</w:t>
            </w:r>
          </w:p>
        </w:tc>
        <w:tc>
          <w:tcPr>
            <w:tcW w:w="5456" w:type="dxa"/>
            <w:tcBorders>
              <w:top w:val="nil"/>
              <w:left w:val="nil"/>
              <w:bottom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Фарбування</w:t>
            </w:r>
            <w:proofErr w:type="spellEnd"/>
            <w:r w:rsidRPr="003F0B2A">
              <w:rPr>
                <w:sz w:val="20"/>
                <w:szCs w:val="20"/>
                <w:lang w:val="ru-RU"/>
              </w:rPr>
              <w:t xml:space="preserve"> </w:t>
            </w:r>
            <w:proofErr w:type="spellStart"/>
            <w:r w:rsidRPr="003F0B2A">
              <w:rPr>
                <w:sz w:val="20"/>
                <w:szCs w:val="20"/>
                <w:lang w:val="ru-RU"/>
              </w:rPr>
              <w:t>металевих</w:t>
            </w:r>
            <w:proofErr w:type="spellEnd"/>
            <w:r w:rsidRPr="003F0B2A">
              <w:rPr>
                <w:sz w:val="20"/>
                <w:szCs w:val="20"/>
                <w:lang w:val="ru-RU"/>
              </w:rPr>
              <w:t xml:space="preserve"> </w:t>
            </w:r>
            <w:proofErr w:type="spellStart"/>
            <w:r w:rsidRPr="003F0B2A">
              <w:rPr>
                <w:sz w:val="20"/>
                <w:szCs w:val="20"/>
                <w:lang w:val="ru-RU"/>
              </w:rPr>
              <w:t>конструкцій</w:t>
            </w:r>
            <w:proofErr w:type="spellEnd"/>
            <w:r w:rsidRPr="003F0B2A">
              <w:rPr>
                <w:sz w:val="20"/>
                <w:szCs w:val="20"/>
                <w:lang w:val="ru-RU"/>
              </w:rPr>
              <w:t xml:space="preserve"> </w:t>
            </w:r>
            <w:proofErr w:type="spellStart"/>
            <w:r w:rsidRPr="003F0B2A">
              <w:rPr>
                <w:sz w:val="20"/>
                <w:szCs w:val="20"/>
                <w:lang w:val="ru-RU"/>
              </w:rPr>
              <w:t>підсилення</w:t>
            </w:r>
            <w:proofErr w:type="spellEnd"/>
            <w:r w:rsidRPr="003F0B2A">
              <w:rPr>
                <w:sz w:val="20"/>
                <w:szCs w:val="20"/>
                <w:lang w:val="ru-RU"/>
              </w:rPr>
              <w:t xml:space="preserve"> </w:t>
            </w:r>
            <w:proofErr w:type="spellStart"/>
            <w:r w:rsidRPr="003F0B2A">
              <w:rPr>
                <w:sz w:val="20"/>
                <w:szCs w:val="20"/>
                <w:lang w:val="ru-RU"/>
              </w:rPr>
              <w:t>фарбою</w:t>
            </w:r>
            <w:proofErr w:type="spellEnd"/>
            <w:r w:rsidRPr="003F0B2A">
              <w:rPr>
                <w:sz w:val="20"/>
                <w:szCs w:val="20"/>
                <w:lang w:val="ru-RU"/>
              </w:rPr>
              <w:br/>
            </w:r>
            <w:proofErr w:type="spellStart"/>
            <w:r w:rsidRPr="003F0B2A">
              <w:rPr>
                <w:sz w:val="20"/>
                <w:szCs w:val="20"/>
                <w:lang w:val="ru-RU"/>
              </w:rPr>
              <w:t>грунтувальною</w:t>
            </w:r>
            <w:proofErr w:type="spellEnd"/>
            <w:r w:rsidRPr="003F0B2A">
              <w:rPr>
                <w:sz w:val="20"/>
                <w:szCs w:val="20"/>
                <w:lang w:val="ru-RU"/>
              </w:rPr>
              <w:t xml:space="preserve"> за 2 рази</w:t>
            </w:r>
          </w:p>
        </w:tc>
        <w:tc>
          <w:tcPr>
            <w:tcW w:w="1559" w:type="dxa"/>
            <w:tcBorders>
              <w:top w:val="nil"/>
              <w:left w:val="single" w:sz="4" w:space="0" w:color="auto"/>
              <w:bottom w:val="nil"/>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м2</w:t>
            </w:r>
          </w:p>
        </w:tc>
        <w:tc>
          <w:tcPr>
            <w:tcW w:w="1559" w:type="dxa"/>
            <w:tcBorders>
              <w:top w:val="nil"/>
              <w:left w:val="single" w:sz="4" w:space="0" w:color="auto"/>
              <w:bottom w:val="nil"/>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19,87</w:t>
            </w:r>
          </w:p>
        </w:tc>
        <w:tc>
          <w:tcPr>
            <w:tcW w:w="1134" w:type="dxa"/>
            <w:tcBorders>
              <w:top w:val="nil"/>
              <w:left w:val="nil"/>
              <w:bottom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561"/>
        </w:trPr>
        <w:tc>
          <w:tcPr>
            <w:tcW w:w="640" w:type="dxa"/>
            <w:tcBorders>
              <w:top w:val="nil"/>
              <w:left w:val="single" w:sz="8" w:space="0" w:color="auto"/>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43</w:t>
            </w:r>
          </w:p>
        </w:tc>
        <w:tc>
          <w:tcPr>
            <w:tcW w:w="5456" w:type="dxa"/>
            <w:tcBorders>
              <w:top w:val="nil"/>
              <w:left w:val="nil"/>
              <w:right w:val="nil"/>
            </w:tcBorders>
            <w:shd w:val="clear" w:color="auto" w:fill="auto"/>
            <w:hideMark/>
          </w:tcPr>
          <w:p w:rsidR="003F0B2A" w:rsidRPr="003F0B2A" w:rsidRDefault="003F0B2A" w:rsidP="003F0B2A">
            <w:pPr>
              <w:widowControl/>
              <w:autoSpaceDE/>
              <w:autoSpaceDN/>
              <w:rPr>
                <w:sz w:val="20"/>
                <w:szCs w:val="20"/>
                <w:lang w:val="ru-RU"/>
              </w:rPr>
            </w:pPr>
            <w:proofErr w:type="spellStart"/>
            <w:r w:rsidRPr="003F0B2A">
              <w:rPr>
                <w:sz w:val="20"/>
                <w:szCs w:val="20"/>
                <w:lang w:val="ru-RU"/>
              </w:rPr>
              <w:t>Навантаження</w:t>
            </w:r>
            <w:proofErr w:type="spellEnd"/>
            <w:r w:rsidRPr="003F0B2A">
              <w:rPr>
                <w:sz w:val="20"/>
                <w:szCs w:val="20"/>
                <w:lang w:val="ru-RU"/>
              </w:rPr>
              <w:t xml:space="preserve"> </w:t>
            </w:r>
            <w:proofErr w:type="spellStart"/>
            <w:r w:rsidRPr="003F0B2A">
              <w:rPr>
                <w:sz w:val="20"/>
                <w:szCs w:val="20"/>
                <w:lang w:val="ru-RU"/>
              </w:rPr>
              <w:t>сміття</w:t>
            </w:r>
            <w:proofErr w:type="spellEnd"/>
            <w:r w:rsidRPr="003F0B2A">
              <w:rPr>
                <w:sz w:val="20"/>
                <w:szCs w:val="20"/>
                <w:lang w:val="ru-RU"/>
              </w:rPr>
              <w:t xml:space="preserve"> </w:t>
            </w:r>
            <w:proofErr w:type="spellStart"/>
            <w:r w:rsidRPr="003F0B2A">
              <w:rPr>
                <w:sz w:val="20"/>
                <w:szCs w:val="20"/>
                <w:lang w:val="ru-RU"/>
              </w:rPr>
              <w:t>екскаваторами</w:t>
            </w:r>
            <w:proofErr w:type="spellEnd"/>
            <w:r w:rsidRPr="003F0B2A">
              <w:rPr>
                <w:sz w:val="20"/>
                <w:szCs w:val="20"/>
                <w:lang w:val="ru-RU"/>
              </w:rPr>
              <w:t xml:space="preserve"> на </w:t>
            </w:r>
            <w:proofErr w:type="spellStart"/>
            <w:r w:rsidRPr="003F0B2A">
              <w:rPr>
                <w:sz w:val="20"/>
                <w:szCs w:val="20"/>
                <w:lang w:val="ru-RU"/>
              </w:rPr>
              <w:t>автомобілі</w:t>
            </w:r>
            <w:proofErr w:type="spellEnd"/>
            <w:r w:rsidRPr="003F0B2A">
              <w:rPr>
                <w:sz w:val="20"/>
                <w:szCs w:val="20"/>
                <w:lang w:val="ru-RU"/>
              </w:rPr>
              <w:t>-</w:t>
            </w:r>
            <w:r w:rsidRPr="003F0B2A">
              <w:rPr>
                <w:sz w:val="20"/>
                <w:szCs w:val="20"/>
                <w:lang w:val="ru-RU"/>
              </w:rPr>
              <w:br/>
            </w:r>
            <w:proofErr w:type="spellStart"/>
            <w:r w:rsidRPr="003F0B2A">
              <w:rPr>
                <w:sz w:val="20"/>
                <w:szCs w:val="20"/>
                <w:lang w:val="ru-RU"/>
              </w:rPr>
              <w:t>самоскиди</w:t>
            </w:r>
            <w:proofErr w:type="spellEnd"/>
            <w:r w:rsidRPr="003F0B2A">
              <w:rPr>
                <w:sz w:val="20"/>
                <w:szCs w:val="20"/>
                <w:lang w:val="ru-RU"/>
              </w:rPr>
              <w:t xml:space="preserve">, </w:t>
            </w:r>
            <w:proofErr w:type="spellStart"/>
            <w:r w:rsidRPr="003F0B2A">
              <w:rPr>
                <w:sz w:val="20"/>
                <w:szCs w:val="20"/>
                <w:lang w:val="ru-RU"/>
              </w:rPr>
              <w:t>місткість</w:t>
            </w:r>
            <w:proofErr w:type="spellEnd"/>
            <w:r w:rsidRPr="003F0B2A">
              <w:rPr>
                <w:sz w:val="20"/>
                <w:szCs w:val="20"/>
                <w:lang w:val="ru-RU"/>
              </w:rPr>
              <w:t xml:space="preserve"> ковша </w:t>
            </w:r>
            <w:proofErr w:type="spellStart"/>
            <w:r w:rsidRPr="003F0B2A">
              <w:rPr>
                <w:sz w:val="20"/>
                <w:szCs w:val="20"/>
                <w:lang w:val="ru-RU"/>
              </w:rPr>
              <w:t>екскаватора</w:t>
            </w:r>
            <w:proofErr w:type="spellEnd"/>
            <w:r w:rsidRPr="003F0B2A">
              <w:rPr>
                <w:sz w:val="20"/>
                <w:szCs w:val="20"/>
                <w:lang w:val="ru-RU"/>
              </w:rPr>
              <w:t xml:space="preserve"> 0,25 м3.</w:t>
            </w:r>
          </w:p>
        </w:tc>
        <w:tc>
          <w:tcPr>
            <w:tcW w:w="1559" w:type="dxa"/>
            <w:tcBorders>
              <w:top w:val="nil"/>
              <w:left w:val="single" w:sz="4" w:space="0" w:color="auto"/>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т</w:t>
            </w:r>
          </w:p>
        </w:tc>
        <w:tc>
          <w:tcPr>
            <w:tcW w:w="1559" w:type="dxa"/>
            <w:tcBorders>
              <w:top w:val="nil"/>
              <w:left w:val="single" w:sz="4" w:space="0" w:color="auto"/>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60,022</w:t>
            </w:r>
          </w:p>
        </w:tc>
        <w:tc>
          <w:tcPr>
            <w:tcW w:w="1134" w:type="dxa"/>
            <w:tcBorders>
              <w:top w:val="nil"/>
              <w:left w:val="nil"/>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r w:rsidR="003F0B2A" w:rsidRPr="003F0B2A" w:rsidTr="00F23E74">
        <w:trPr>
          <w:trHeight w:val="297"/>
        </w:trPr>
        <w:tc>
          <w:tcPr>
            <w:tcW w:w="640" w:type="dxa"/>
            <w:tcBorders>
              <w:top w:val="nil"/>
              <w:left w:val="single" w:sz="8" w:space="0" w:color="auto"/>
              <w:bottom w:val="single" w:sz="4" w:space="0" w:color="auto"/>
              <w:right w:val="single" w:sz="4"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44</w:t>
            </w:r>
          </w:p>
        </w:tc>
        <w:tc>
          <w:tcPr>
            <w:tcW w:w="5456" w:type="dxa"/>
            <w:tcBorders>
              <w:top w:val="nil"/>
              <w:left w:val="nil"/>
              <w:bottom w:val="single" w:sz="4" w:space="0" w:color="auto"/>
              <w:right w:val="nil"/>
            </w:tcBorders>
            <w:shd w:val="clear" w:color="auto" w:fill="auto"/>
            <w:hideMark/>
          </w:tcPr>
          <w:p w:rsidR="003F0B2A" w:rsidRPr="003F0B2A" w:rsidRDefault="003F0B2A" w:rsidP="003F0B2A">
            <w:pPr>
              <w:widowControl/>
              <w:autoSpaceDE/>
              <w:autoSpaceDN/>
              <w:rPr>
                <w:sz w:val="20"/>
                <w:szCs w:val="20"/>
                <w:lang w:val="en-US"/>
              </w:rPr>
            </w:pPr>
            <w:proofErr w:type="spellStart"/>
            <w:r w:rsidRPr="003F0B2A">
              <w:rPr>
                <w:sz w:val="20"/>
                <w:szCs w:val="20"/>
                <w:lang w:val="en-US"/>
              </w:rPr>
              <w:t>Перевезення</w:t>
            </w:r>
            <w:proofErr w:type="spellEnd"/>
            <w:r w:rsidRPr="003F0B2A">
              <w:rPr>
                <w:sz w:val="20"/>
                <w:szCs w:val="20"/>
                <w:lang w:val="en-US"/>
              </w:rPr>
              <w:t xml:space="preserve"> </w:t>
            </w:r>
            <w:proofErr w:type="spellStart"/>
            <w:r w:rsidRPr="003F0B2A">
              <w:rPr>
                <w:sz w:val="20"/>
                <w:szCs w:val="20"/>
                <w:lang w:val="en-US"/>
              </w:rPr>
              <w:t>сміття</w:t>
            </w:r>
            <w:proofErr w:type="spellEnd"/>
            <w:r w:rsidRPr="003F0B2A">
              <w:rPr>
                <w:sz w:val="20"/>
                <w:szCs w:val="20"/>
                <w:lang w:val="en-US"/>
              </w:rPr>
              <w:t xml:space="preserve"> </w:t>
            </w:r>
            <w:proofErr w:type="spellStart"/>
            <w:r w:rsidRPr="003F0B2A">
              <w:rPr>
                <w:sz w:val="20"/>
                <w:szCs w:val="20"/>
                <w:lang w:val="en-US"/>
              </w:rPr>
              <w:t>до</w:t>
            </w:r>
            <w:proofErr w:type="spellEnd"/>
            <w:r w:rsidRPr="003F0B2A">
              <w:rPr>
                <w:sz w:val="20"/>
                <w:szCs w:val="20"/>
                <w:lang w:val="en-US"/>
              </w:rPr>
              <w:t xml:space="preserve"> 30 </w:t>
            </w:r>
            <w:proofErr w:type="spellStart"/>
            <w:r w:rsidRPr="003F0B2A">
              <w:rPr>
                <w:sz w:val="20"/>
                <w:szCs w:val="20"/>
                <w:lang w:val="en-US"/>
              </w:rPr>
              <w:t>км</w:t>
            </w:r>
            <w:proofErr w:type="spellEnd"/>
          </w:p>
        </w:tc>
        <w:tc>
          <w:tcPr>
            <w:tcW w:w="1559" w:type="dxa"/>
            <w:tcBorders>
              <w:top w:val="nil"/>
              <w:left w:val="single" w:sz="4" w:space="0" w:color="auto"/>
              <w:bottom w:val="single" w:sz="4" w:space="0" w:color="auto"/>
              <w:right w:val="nil"/>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т</w:t>
            </w:r>
          </w:p>
        </w:tc>
        <w:tc>
          <w:tcPr>
            <w:tcW w:w="1559" w:type="dxa"/>
            <w:tcBorders>
              <w:top w:val="nil"/>
              <w:left w:val="single" w:sz="4" w:space="0" w:color="auto"/>
              <w:bottom w:val="single" w:sz="4" w:space="0" w:color="auto"/>
              <w:right w:val="single" w:sz="4" w:space="0" w:color="000000"/>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60,022</w:t>
            </w:r>
          </w:p>
        </w:tc>
        <w:tc>
          <w:tcPr>
            <w:tcW w:w="1134" w:type="dxa"/>
            <w:tcBorders>
              <w:top w:val="nil"/>
              <w:left w:val="nil"/>
              <w:bottom w:val="single" w:sz="4" w:space="0" w:color="auto"/>
              <w:right w:val="single" w:sz="8" w:space="0" w:color="auto"/>
            </w:tcBorders>
            <w:shd w:val="clear" w:color="auto" w:fill="auto"/>
            <w:hideMark/>
          </w:tcPr>
          <w:p w:rsidR="003F0B2A" w:rsidRPr="003F0B2A" w:rsidRDefault="003F0B2A" w:rsidP="003F0B2A">
            <w:pPr>
              <w:widowControl/>
              <w:autoSpaceDE/>
              <w:autoSpaceDN/>
              <w:jc w:val="center"/>
              <w:rPr>
                <w:sz w:val="20"/>
                <w:szCs w:val="20"/>
                <w:lang w:val="en-US"/>
              </w:rPr>
            </w:pPr>
            <w:r w:rsidRPr="003F0B2A">
              <w:rPr>
                <w:sz w:val="20"/>
                <w:szCs w:val="20"/>
                <w:lang w:val="en-US"/>
              </w:rPr>
              <w:t> </w:t>
            </w:r>
          </w:p>
        </w:tc>
      </w:tr>
    </w:tbl>
    <w:p w:rsidR="003F0B2A" w:rsidRPr="003F0B2A" w:rsidRDefault="003F0B2A" w:rsidP="003F0B2A">
      <w:pPr>
        <w:rPr>
          <w:sz w:val="20"/>
          <w:szCs w:val="20"/>
        </w:rPr>
      </w:pPr>
    </w:p>
    <w:p w:rsidR="004A3D15" w:rsidRPr="004A3D15" w:rsidRDefault="004A3D15" w:rsidP="00F204CA">
      <w:pPr>
        <w:ind w:left="142" w:right="139" w:firstLine="567"/>
        <w:jc w:val="both"/>
        <w:rPr>
          <w:sz w:val="20"/>
          <w:szCs w:val="20"/>
        </w:rPr>
      </w:pPr>
      <w:r w:rsidRPr="004A3D15">
        <w:rPr>
          <w:sz w:val="20"/>
          <w:szCs w:val="20"/>
        </w:rPr>
        <w:t xml:space="preserve">У разі якщо </w:t>
      </w:r>
      <w:proofErr w:type="spellStart"/>
      <w:r w:rsidRPr="004A3D15">
        <w:rPr>
          <w:sz w:val="20"/>
          <w:szCs w:val="20"/>
        </w:rPr>
        <w:t>проєктна</w:t>
      </w:r>
      <w:proofErr w:type="spellEnd"/>
      <w:r w:rsidRPr="004A3D15">
        <w:rPr>
          <w:sz w:val="20"/>
          <w:szCs w:val="20"/>
        </w:rPr>
        <w:t xml:space="preserve"> документація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завжди мається на увазі “або еквівалент”. При цьому характеристики “еквівалента” повинні відповідати технічним, якісним, функціональним, екологічним характеристикам, що передбачені затвердженою </w:t>
      </w:r>
      <w:proofErr w:type="spellStart"/>
      <w:r w:rsidRPr="004A3D15">
        <w:rPr>
          <w:sz w:val="20"/>
          <w:szCs w:val="20"/>
        </w:rPr>
        <w:t>проєктною</w:t>
      </w:r>
      <w:proofErr w:type="spellEnd"/>
      <w:r w:rsidRPr="004A3D15">
        <w:rPr>
          <w:sz w:val="20"/>
          <w:szCs w:val="20"/>
        </w:rPr>
        <w:t xml:space="preserve"> документацією, його використання не повинно призводити до необхідності зміни технології та коригування </w:t>
      </w:r>
      <w:proofErr w:type="spellStart"/>
      <w:r w:rsidRPr="004A3D15">
        <w:rPr>
          <w:sz w:val="20"/>
          <w:szCs w:val="20"/>
        </w:rPr>
        <w:t>проєктних</w:t>
      </w:r>
      <w:proofErr w:type="spellEnd"/>
      <w:r w:rsidRPr="004A3D15">
        <w:rPr>
          <w:sz w:val="20"/>
          <w:szCs w:val="20"/>
        </w:rPr>
        <w:t xml:space="preserve"> рішень та змінювати суттєві експлуатаційні характеристики </w:t>
      </w:r>
      <w:proofErr w:type="spellStart"/>
      <w:r w:rsidRPr="004A3D15">
        <w:rPr>
          <w:sz w:val="20"/>
          <w:szCs w:val="20"/>
        </w:rPr>
        <w:t>проєкту</w:t>
      </w:r>
      <w:proofErr w:type="spellEnd"/>
      <w:r w:rsidRPr="004A3D15">
        <w:rPr>
          <w:sz w:val="20"/>
          <w:szCs w:val="20"/>
        </w:rPr>
        <w:t xml:space="preserve"> будівництва.</w:t>
      </w:r>
    </w:p>
    <w:p w:rsidR="004A3D15" w:rsidRPr="004A3D15" w:rsidRDefault="004A3D15" w:rsidP="00F204CA">
      <w:pPr>
        <w:ind w:left="1276" w:right="179" w:hanging="1114"/>
        <w:jc w:val="both"/>
        <w:rPr>
          <w:sz w:val="20"/>
          <w:szCs w:val="20"/>
        </w:rPr>
      </w:pPr>
      <w:r w:rsidRPr="004A3D15">
        <w:rPr>
          <w:sz w:val="20"/>
          <w:szCs w:val="20"/>
        </w:rPr>
        <w:t>Примітка. Замовник може зазначити в Технічному завданні іншу інформацію / надати додаткові документи стосовно характеристик предмета закупівлі, які вважає необхідними для підготовки тендерної пропозиції учасника.</w:t>
      </w:r>
    </w:p>
    <w:p w:rsidR="004A3D15" w:rsidRPr="004A3D15" w:rsidRDefault="004A3D15" w:rsidP="00F204CA">
      <w:pPr>
        <w:ind w:left="709"/>
        <w:rPr>
          <w:sz w:val="24"/>
          <w:szCs w:val="24"/>
        </w:rPr>
      </w:pPr>
      <w:r w:rsidRPr="004A3D15">
        <w:rPr>
          <w:sz w:val="24"/>
          <w:szCs w:val="24"/>
        </w:rPr>
        <w:t>Відповідальний за надання роз’яснень щодо технічної частини:</w:t>
      </w:r>
    </w:p>
    <w:p w:rsidR="004A3D15" w:rsidRPr="004A3D15" w:rsidRDefault="004A3D15" w:rsidP="00F204CA">
      <w:pPr>
        <w:tabs>
          <w:tab w:val="left" w:pos="3163"/>
          <w:tab w:val="left" w:pos="5023"/>
          <w:tab w:val="left" w:pos="6039"/>
          <w:tab w:val="left" w:pos="7019"/>
          <w:tab w:val="left" w:pos="9784"/>
        </w:tabs>
        <w:rPr>
          <w:sz w:val="16"/>
          <w:szCs w:val="16"/>
        </w:rPr>
      </w:pPr>
      <w:proofErr w:type="spellStart"/>
      <w:r w:rsidRPr="004A3D15">
        <w:rPr>
          <w:b/>
          <w:sz w:val="20"/>
          <w:szCs w:val="20"/>
          <w:u w:val="single"/>
        </w:rPr>
        <w:t>Вітківський</w:t>
      </w:r>
      <w:proofErr w:type="spellEnd"/>
      <w:r w:rsidRPr="004A3D15">
        <w:rPr>
          <w:b/>
          <w:sz w:val="20"/>
          <w:szCs w:val="20"/>
          <w:u w:val="single"/>
        </w:rPr>
        <w:t xml:space="preserve"> Олександр Олегович</w:t>
      </w:r>
      <w:r w:rsidRPr="004A3D15">
        <w:rPr>
          <w:b/>
          <w:sz w:val="20"/>
          <w:szCs w:val="20"/>
        </w:rPr>
        <w:t xml:space="preserve">, начальник відділу, </w:t>
      </w:r>
      <w:proofErr w:type="spellStart"/>
      <w:r w:rsidRPr="004A3D15">
        <w:rPr>
          <w:b/>
          <w:sz w:val="20"/>
          <w:szCs w:val="20"/>
        </w:rPr>
        <w:t>тел</w:t>
      </w:r>
      <w:proofErr w:type="spellEnd"/>
      <w:r w:rsidRPr="004A3D15">
        <w:rPr>
          <w:b/>
          <w:sz w:val="20"/>
          <w:szCs w:val="20"/>
        </w:rPr>
        <w:t xml:space="preserve">. 045675-27-12, електронна пошта: </w:t>
      </w:r>
      <w:r w:rsidRPr="004A3D15">
        <w:rPr>
          <w:b/>
          <w:sz w:val="20"/>
          <w:szCs w:val="20"/>
          <w:lang w:val="en-US"/>
        </w:rPr>
        <w:t>budjkg@ukr.net</w:t>
      </w:r>
      <w:r w:rsidRPr="004A3D15">
        <w:rPr>
          <w:b/>
          <w:sz w:val="20"/>
          <w:szCs w:val="20"/>
        </w:rPr>
        <w:tab/>
      </w:r>
    </w:p>
    <w:p w:rsidR="004A3D15" w:rsidRDefault="004A3D15" w:rsidP="00D02E33">
      <w:pPr>
        <w:tabs>
          <w:tab w:val="left" w:pos="3944"/>
        </w:tabs>
        <w:ind w:left="1142"/>
      </w:pPr>
      <w:r w:rsidRPr="004A3D15">
        <w:rPr>
          <w:sz w:val="14"/>
          <w:szCs w:val="14"/>
        </w:rPr>
        <w:t>(власне ім’я та прізвище)</w:t>
      </w:r>
      <w:r w:rsidRPr="004A3D15">
        <w:rPr>
          <w:sz w:val="14"/>
          <w:szCs w:val="14"/>
        </w:rPr>
        <w:tab/>
        <w:t>(посада)</w:t>
      </w:r>
    </w:p>
    <w:sectPr w:rsidR="004A3D15">
      <w:headerReference w:type="default" r:id="rId10"/>
      <w:footerReference w:type="defaul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F22" w:rsidRDefault="00C44F22">
      <w:r>
        <w:separator/>
      </w:r>
    </w:p>
  </w:endnote>
  <w:endnote w:type="continuationSeparator" w:id="0">
    <w:p w:rsidR="00C44F22" w:rsidRDefault="00C4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D15" w:rsidRDefault="004A3D15">
    <w:pPr>
      <w:pBdr>
        <w:top w:val="nil"/>
        <w:left w:val="nil"/>
        <w:bottom w:val="nil"/>
        <w:right w:val="nil"/>
        <w:between w:val="nil"/>
      </w:pBdr>
      <w:spacing w:line="14" w:lineRule="auto"/>
      <w:rPr>
        <w:color w:val="000000"/>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633" w:rsidRDefault="00C44F22">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F22" w:rsidRDefault="00C44F22">
      <w:r>
        <w:separator/>
      </w:r>
    </w:p>
  </w:footnote>
  <w:footnote w:type="continuationSeparator" w:id="0">
    <w:p w:rsidR="00C44F22" w:rsidRDefault="00C44F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D15" w:rsidRDefault="004A3D15">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s">
          <w:drawing>
            <wp:anchor distT="0" distB="0" distL="0" distR="0" simplePos="0" relativeHeight="251668480" behindDoc="1" locked="0" layoutInCell="1" hidden="0" allowOverlap="1" wp14:anchorId="102AC46C" wp14:editId="53BE1D87">
              <wp:simplePos x="0" y="0"/>
              <wp:positionH relativeFrom="page">
                <wp:posOffset>4037329</wp:posOffset>
              </wp:positionH>
              <wp:positionV relativeFrom="page">
                <wp:posOffset>438590</wp:posOffset>
              </wp:positionV>
              <wp:extent cx="250825" cy="203835"/>
              <wp:effectExtent l="0" t="0" r="0" b="0"/>
              <wp:wrapNone/>
              <wp:docPr id="171" name="Прямокутник 171"/>
              <wp:cNvGraphicFramePr/>
              <a:graphic xmlns:a="http://schemas.openxmlformats.org/drawingml/2006/main">
                <a:graphicData uri="http://schemas.microsoft.com/office/word/2010/wordprocessingShape">
                  <wps:wsp>
                    <wps:cNvSpPr/>
                    <wps:spPr>
                      <a:xfrm>
                        <a:off x="5225350" y="3682845"/>
                        <a:ext cx="241300" cy="194310"/>
                      </a:xfrm>
                      <a:prstGeom prst="rect">
                        <a:avLst/>
                      </a:prstGeom>
                      <a:noFill/>
                      <a:ln>
                        <a:noFill/>
                      </a:ln>
                    </wps:spPr>
                    <wps:txbx>
                      <w:txbxContent>
                        <w:p w:rsidR="004A3D15" w:rsidRDefault="004A3D15">
                          <w:pPr>
                            <w:spacing w:before="10"/>
                            <w:ind w:left="60" w:firstLine="60"/>
                            <w:textDirection w:val="btLr"/>
                          </w:pPr>
                        </w:p>
                      </w:txbxContent>
                    </wps:txbx>
                    <wps:bodyPr spcFirstLastPara="1" wrap="square" lIns="0" tIns="0" rIns="0" bIns="0" anchor="t" anchorCtr="0">
                      <a:noAutofit/>
                    </wps:bodyPr>
                  </wps:wsp>
                </a:graphicData>
              </a:graphic>
            </wp:anchor>
          </w:drawing>
        </mc:Choice>
        <mc:Fallback>
          <w:pict>
            <v:rect w14:anchorId="102AC46C" id="Прямокутник 171" o:spid="_x0000_s1036" style="position:absolute;margin-left:317.9pt;margin-top:34.55pt;width:19.75pt;height:16.0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" filled="f" stroked="f">
              <v:textbox inset="0,0,0,0">
                <w:txbxContent>
                  <w:p w:rsidR="004A3D15" w:rsidRDefault="004A3D15">
                    <w:pPr>
                      <w:spacing w:before="10"/>
                      <w:ind w:left="60" w:firstLine="60"/>
                      <w:textDirection w:val="btLr"/>
                    </w:pPr>
                  </w:p>
                </w:txbxContent>
              </v:textbox>
              <w10:wrap anchorx="page" anchory="page"/>
            </v:rect>
          </w:pict>
        </mc:Fallback>
      </mc:AlternateContent>
    </w:r>
    <w:r>
      <w:rPr>
        <w:noProof/>
        <w:color w:val="000000"/>
        <w:sz w:val="20"/>
        <w:szCs w:val="20"/>
      </w:rPr>
      <mc:AlternateContent>
        <mc:Choice Requires="wps">
          <w:drawing>
            <wp:anchor distT="0" distB="0" distL="0" distR="0" simplePos="0" relativeHeight="251669504" behindDoc="1" locked="0" layoutInCell="1" hidden="0" allowOverlap="1" wp14:anchorId="3F7FAA05" wp14:editId="1FAA63D3">
              <wp:simplePos x="0" y="0"/>
              <wp:positionH relativeFrom="page">
                <wp:posOffset>5661266</wp:posOffset>
              </wp:positionH>
              <wp:positionV relativeFrom="page">
                <wp:posOffset>613837</wp:posOffset>
              </wp:positionV>
              <wp:extent cx="1589405" cy="203835"/>
              <wp:effectExtent l="0" t="0" r="0" b="0"/>
              <wp:wrapNone/>
              <wp:docPr id="212" name="Прямокутник 212"/>
              <wp:cNvGraphicFramePr/>
              <a:graphic xmlns:a="http://schemas.openxmlformats.org/drawingml/2006/main">
                <a:graphicData uri="http://schemas.microsoft.com/office/word/2010/wordprocessingShape">
                  <wps:wsp>
                    <wps:cNvSpPr/>
                    <wps:spPr>
                      <a:xfrm>
                        <a:off x="4556060" y="3682845"/>
                        <a:ext cx="1579880" cy="194310"/>
                      </a:xfrm>
                      <a:prstGeom prst="rect">
                        <a:avLst/>
                      </a:prstGeom>
                      <a:noFill/>
                      <a:ln>
                        <a:noFill/>
                      </a:ln>
                    </wps:spPr>
                    <wps:txbx>
                      <w:txbxContent>
                        <w:p w:rsidR="004A3D15" w:rsidRDefault="004A3D15">
                          <w:pPr>
                            <w:spacing w:before="10"/>
                            <w:ind w:left="20" w:firstLine="20"/>
                            <w:textDirection w:val="btLr"/>
                          </w:pPr>
                        </w:p>
                      </w:txbxContent>
                    </wps:txbx>
                    <wps:bodyPr spcFirstLastPara="1" wrap="square" lIns="0" tIns="0" rIns="0" bIns="0" anchor="t" anchorCtr="0">
                      <a:noAutofit/>
                    </wps:bodyPr>
                  </wps:wsp>
                </a:graphicData>
              </a:graphic>
            </wp:anchor>
          </w:drawing>
        </mc:Choice>
        <mc:Fallback>
          <w:pict>
            <v:rect w14:anchorId="3F7FAA05" id="Прямокутник 212" o:spid="_x0000_s1037" style="position:absolute;margin-left:445.75pt;margin-top:48.35pt;width:125.15pt;height:16.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" filled="f" stroked="f">
              <v:textbox inset="0,0,0,0">
                <w:txbxContent>
                  <w:p w:rsidR="004A3D15" w:rsidRDefault="004A3D15">
                    <w:pPr>
                      <w:spacing w:before="10"/>
                      <w:ind w:left="20" w:firstLine="20"/>
                      <w:textDirection w:val="btL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633" w:rsidRDefault="00F204CA">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s">
          <w:drawing>
            <wp:anchor distT="0" distB="0" distL="0" distR="0" simplePos="0" relativeHeight="251663360" behindDoc="1" locked="0" layoutInCell="1" hidden="0" allowOverlap="1" wp14:anchorId="3EA81796" wp14:editId="519DACC8">
              <wp:simplePos x="0" y="0"/>
              <wp:positionH relativeFrom="page">
                <wp:posOffset>4037329</wp:posOffset>
              </wp:positionH>
              <wp:positionV relativeFrom="page">
                <wp:posOffset>438590</wp:posOffset>
              </wp:positionV>
              <wp:extent cx="250825" cy="203835"/>
              <wp:effectExtent l="0" t="0" r="0" b="0"/>
              <wp:wrapNone/>
              <wp:docPr id="18" name="Прямокутник 18"/>
              <wp:cNvGraphicFramePr/>
              <a:graphic xmlns:a="http://schemas.openxmlformats.org/drawingml/2006/main">
                <a:graphicData uri="http://schemas.microsoft.com/office/word/2010/wordprocessingShape">
                  <wps:wsp>
                    <wps:cNvSpPr/>
                    <wps:spPr>
                      <a:xfrm>
                        <a:off x="5225350" y="3682845"/>
                        <a:ext cx="241300" cy="194310"/>
                      </a:xfrm>
                      <a:prstGeom prst="rect">
                        <a:avLst/>
                      </a:prstGeom>
                      <a:noFill/>
                      <a:ln>
                        <a:noFill/>
                      </a:ln>
                    </wps:spPr>
                    <wps:txbx>
                      <w:txbxContent>
                        <w:p w:rsidR="00992633" w:rsidRDefault="00C44F22">
                          <w:pPr>
                            <w:spacing w:before="10"/>
                            <w:ind w:left="60" w:firstLine="60"/>
                            <w:textDirection w:val="btLr"/>
                          </w:pPr>
                        </w:p>
                      </w:txbxContent>
                    </wps:txbx>
                    <wps:bodyPr spcFirstLastPara="1" wrap="square" lIns="0" tIns="0" rIns="0" bIns="0" anchor="t" anchorCtr="0">
                      <a:noAutofit/>
                    </wps:bodyPr>
                  </wps:wsp>
                </a:graphicData>
              </a:graphic>
            </wp:anchor>
          </w:drawing>
        </mc:Choice>
        <mc:Fallback>
          <w:pict>
            <v:rect w14:anchorId="3EA81796" id="Прямокутник 18" o:spid="_x0000_s1040" style="position:absolute;margin-left:317.9pt;margin-top:34.55pt;width:19.75pt;height:16.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" filled="f" stroked="f">
              <v:textbox inset="0,0,0,0">
                <w:txbxContent>
                  <w:p w:rsidR="00992633" w:rsidRDefault="00F204CA">
                    <w:pPr>
                      <w:spacing w:before="10"/>
                      <w:ind w:left="60" w:firstLine="60"/>
                      <w:textDirection w:val="btLr"/>
                    </w:pPr>
                  </w:p>
                </w:txbxContent>
              </v:textbox>
              <w10:wrap anchorx="page" anchory="page"/>
            </v:rect>
          </w:pict>
        </mc:Fallback>
      </mc:AlternateContent>
    </w:r>
    <w:r>
      <w:rPr>
        <w:noProof/>
        <w:color w:val="000000"/>
        <w:sz w:val="20"/>
        <w:szCs w:val="20"/>
      </w:rPr>
      <mc:AlternateContent>
        <mc:Choice Requires="wps">
          <w:drawing>
            <wp:anchor distT="0" distB="0" distL="0" distR="0" simplePos="0" relativeHeight="251664384" behindDoc="1" locked="0" layoutInCell="1" hidden="0" allowOverlap="1" wp14:anchorId="28FA65F3" wp14:editId="2925E755">
              <wp:simplePos x="0" y="0"/>
              <wp:positionH relativeFrom="page">
                <wp:posOffset>5661266</wp:posOffset>
              </wp:positionH>
              <wp:positionV relativeFrom="page">
                <wp:posOffset>613837</wp:posOffset>
              </wp:positionV>
              <wp:extent cx="1589405" cy="203835"/>
              <wp:effectExtent l="0" t="0" r="0" b="0"/>
              <wp:wrapNone/>
              <wp:docPr id="19" name="Прямокутник 19"/>
              <wp:cNvGraphicFramePr/>
              <a:graphic xmlns:a="http://schemas.openxmlformats.org/drawingml/2006/main">
                <a:graphicData uri="http://schemas.microsoft.com/office/word/2010/wordprocessingShape">
                  <wps:wsp>
                    <wps:cNvSpPr/>
                    <wps:spPr>
                      <a:xfrm>
                        <a:off x="4556060" y="3682845"/>
                        <a:ext cx="1579880" cy="194310"/>
                      </a:xfrm>
                      <a:prstGeom prst="rect">
                        <a:avLst/>
                      </a:prstGeom>
                      <a:noFill/>
                      <a:ln>
                        <a:noFill/>
                      </a:ln>
                    </wps:spPr>
                    <wps:txbx>
                      <w:txbxContent>
                        <w:p w:rsidR="00992633" w:rsidRDefault="00C44F22">
                          <w:pPr>
                            <w:spacing w:before="10"/>
                            <w:ind w:left="20" w:firstLine="20"/>
                            <w:textDirection w:val="btLr"/>
                          </w:pPr>
                        </w:p>
                      </w:txbxContent>
                    </wps:txbx>
                    <wps:bodyPr spcFirstLastPara="1" wrap="square" lIns="0" tIns="0" rIns="0" bIns="0" anchor="t" anchorCtr="0">
                      <a:noAutofit/>
                    </wps:bodyPr>
                  </wps:wsp>
                </a:graphicData>
              </a:graphic>
            </wp:anchor>
          </w:drawing>
        </mc:Choice>
        <mc:Fallback>
          <w:pict>
            <v:rect w14:anchorId="28FA65F3" id="Прямокутник 19" o:spid="_x0000_s1041" style="position:absolute;margin-left:445.75pt;margin-top:48.35pt;width:125.15pt;height:16.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" filled="f" stroked="f">
              <v:textbox inset="0,0,0,0">
                <w:txbxContent>
                  <w:p w:rsidR="00992633" w:rsidRDefault="00F204CA">
                    <w:pPr>
                      <w:spacing w:before="10"/>
                      <w:ind w:left="20" w:firstLine="20"/>
                      <w:textDirection w:val="btL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A4D30"/>
    <w:multiLevelType w:val="multilevel"/>
    <w:tmpl w:val="C98464F0"/>
    <w:lvl w:ilvl="0">
      <w:start w:val="1"/>
      <w:numFmt w:val="decimal"/>
      <w:lvlText w:val="%1)"/>
      <w:lvlJc w:val="left"/>
      <w:pPr>
        <w:ind w:left="142" w:hanging="379"/>
      </w:pPr>
      <w:rPr>
        <w:rFonts w:ascii="Times New Roman" w:eastAsia="Times New Roman" w:hAnsi="Times New Roman" w:cs="Times New Roman"/>
        <w:b w:val="0"/>
        <w:i w:val="0"/>
        <w:sz w:val="24"/>
        <w:szCs w:val="24"/>
      </w:rPr>
    </w:lvl>
    <w:lvl w:ilvl="1">
      <w:numFmt w:val="bullet"/>
      <w:lvlText w:val="•"/>
      <w:lvlJc w:val="left"/>
      <w:pPr>
        <w:ind w:left="1123" w:hanging="379"/>
      </w:pPr>
    </w:lvl>
    <w:lvl w:ilvl="2">
      <w:numFmt w:val="bullet"/>
      <w:lvlText w:val="•"/>
      <w:lvlJc w:val="left"/>
      <w:pPr>
        <w:ind w:left="2106" w:hanging="379"/>
      </w:pPr>
    </w:lvl>
    <w:lvl w:ilvl="3">
      <w:numFmt w:val="bullet"/>
      <w:lvlText w:val="•"/>
      <w:lvlJc w:val="left"/>
      <w:pPr>
        <w:ind w:left="3089" w:hanging="379"/>
      </w:pPr>
    </w:lvl>
    <w:lvl w:ilvl="4">
      <w:numFmt w:val="bullet"/>
      <w:lvlText w:val="•"/>
      <w:lvlJc w:val="left"/>
      <w:pPr>
        <w:ind w:left="4073" w:hanging="378"/>
      </w:pPr>
    </w:lvl>
    <w:lvl w:ilvl="5">
      <w:numFmt w:val="bullet"/>
      <w:lvlText w:val="•"/>
      <w:lvlJc w:val="left"/>
      <w:pPr>
        <w:ind w:left="5056" w:hanging="379"/>
      </w:pPr>
    </w:lvl>
    <w:lvl w:ilvl="6">
      <w:numFmt w:val="bullet"/>
      <w:lvlText w:val="•"/>
      <w:lvlJc w:val="left"/>
      <w:pPr>
        <w:ind w:left="6039" w:hanging="379"/>
      </w:pPr>
    </w:lvl>
    <w:lvl w:ilvl="7">
      <w:numFmt w:val="bullet"/>
      <w:lvlText w:val="•"/>
      <w:lvlJc w:val="left"/>
      <w:pPr>
        <w:ind w:left="7023" w:hanging="379"/>
      </w:pPr>
    </w:lvl>
    <w:lvl w:ilvl="8">
      <w:numFmt w:val="bullet"/>
      <w:lvlText w:val="•"/>
      <w:lvlJc w:val="left"/>
      <w:pPr>
        <w:ind w:left="8006" w:hanging="379"/>
      </w:pPr>
    </w:lvl>
  </w:abstractNum>
  <w:abstractNum w:abstractNumId="1" w15:restartNumberingAfterBreak="0">
    <w:nsid w:val="3D103E2D"/>
    <w:multiLevelType w:val="multilevel"/>
    <w:tmpl w:val="15A80C70"/>
    <w:lvl w:ilvl="0">
      <w:start w:val="1"/>
      <w:numFmt w:val="decimal"/>
      <w:lvlText w:val="%1)"/>
      <w:lvlJc w:val="left"/>
      <w:pPr>
        <w:ind w:left="142" w:hanging="260"/>
      </w:pPr>
      <w:rPr>
        <w:rFonts w:ascii="Times New Roman" w:eastAsia="Times New Roman" w:hAnsi="Times New Roman" w:cs="Times New Roman"/>
        <w:b w:val="0"/>
        <w:i w:val="0"/>
        <w:sz w:val="24"/>
        <w:szCs w:val="24"/>
      </w:rPr>
    </w:lvl>
    <w:lvl w:ilvl="1">
      <w:numFmt w:val="bullet"/>
      <w:lvlText w:val="•"/>
      <w:lvlJc w:val="left"/>
      <w:pPr>
        <w:ind w:left="1123" w:hanging="260"/>
      </w:pPr>
    </w:lvl>
    <w:lvl w:ilvl="2">
      <w:numFmt w:val="bullet"/>
      <w:lvlText w:val="•"/>
      <w:lvlJc w:val="left"/>
      <w:pPr>
        <w:ind w:left="2106" w:hanging="260"/>
      </w:pPr>
    </w:lvl>
    <w:lvl w:ilvl="3">
      <w:numFmt w:val="bullet"/>
      <w:lvlText w:val="•"/>
      <w:lvlJc w:val="left"/>
      <w:pPr>
        <w:ind w:left="3089" w:hanging="260"/>
      </w:pPr>
    </w:lvl>
    <w:lvl w:ilvl="4">
      <w:numFmt w:val="bullet"/>
      <w:lvlText w:val="•"/>
      <w:lvlJc w:val="left"/>
      <w:pPr>
        <w:ind w:left="4073" w:hanging="260"/>
      </w:pPr>
    </w:lvl>
    <w:lvl w:ilvl="5">
      <w:numFmt w:val="bullet"/>
      <w:lvlText w:val="•"/>
      <w:lvlJc w:val="left"/>
      <w:pPr>
        <w:ind w:left="5056" w:hanging="260"/>
      </w:pPr>
    </w:lvl>
    <w:lvl w:ilvl="6">
      <w:numFmt w:val="bullet"/>
      <w:lvlText w:val="•"/>
      <w:lvlJc w:val="left"/>
      <w:pPr>
        <w:ind w:left="6039" w:hanging="260"/>
      </w:pPr>
    </w:lvl>
    <w:lvl w:ilvl="7">
      <w:numFmt w:val="bullet"/>
      <w:lvlText w:val="•"/>
      <w:lvlJc w:val="left"/>
      <w:pPr>
        <w:ind w:left="7023" w:hanging="260"/>
      </w:pPr>
    </w:lvl>
    <w:lvl w:ilvl="8">
      <w:numFmt w:val="bullet"/>
      <w:lvlText w:val="•"/>
      <w:lvlJc w:val="left"/>
      <w:pPr>
        <w:ind w:left="8006" w:hanging="260"/>
      </w:pPr>
    </w:lvl>
  </w:abstractNum>
  <w:abstractNum w:abstractNumId="2" w15:restartNumberingAfterBreak="0">
    <w:nsid w:val="42E057D7"/>
    <w:multiLevelType w:val="multilevel"/>
    <w:tmpl w:val="5A3AEAD6"/>
    <w:lvl w:ilvl="0">
      <w:start w:val="1"/>
      <w:numFmt w:val="decimal"/>
      <w:lvlText w:val="%1)"/>
      <w:lvlJc w:val="left"/>
      <w:pPr>
        <w:ind w:left="142" w:hanging="260"/>
      </w:pPr>
      <w:rPr>
        <w:rFonts w:ascii="Times New Roman" w:eastAsia="Times New Roman" w:hAnsi="Times New Roman" w:cs="Times New Roman"/>
        <w:b w:val="0"/>
        <w:i w:val="0"/>
        <w:sz w:val="24"/>
        <w:szCs w:val="24"/>
      </w:rPr>
    </w:lvl>
    <w:lvl w:ilvl="1">
      <w:numFmt w:val="bullet"/>
      <w:lvlText w:val="•"/>
      <w:lvlJc w:val="left"/>
      <w:pPr>
        <w:ind w:left="1123" w:hanging="260"/>
      </w:pPr>
    </w:lvl>
    <w:lvl w:ilvl="2">
      <w:numFmt w:val="bullet"/>
      <w:lvlText w:val="•"/>
      <w:lvlJc w:val="left"/>
      <w:pPr>
        <w:ind w:left="2106" w:hanging="260"/>
      </w:pPr>
    </w:lvl>
    <w:lvl w:ilvl="3">
      <w:numFmt w:val="bullet"/>
      <w:lvlText w:val="•"/>
      <w:lvlJc w:val="left"/>
      <w:pPr>
        <w:ind w:left="3089" w:hanging="260"/>
      </w:pPr>
    </w:lvl>
    <w:lvl w:ilvl="4">
      <w:numFmt w:val="bullet"/>
      <w:lvlText w:val="•"/>
      <w:lvlJc w:val="left"/>
      <w:pPr>
        <w:ind w:left="4073" w:hanging="260"/>
      </w:pPr>
    </w:lvl>
    <w:lvl w:ilvl="5">
      <w:numFmt w:val="bullet"/>
      <w:lvlText w:val="•"/>
      <w:lvlJc w:val="left"/>
      <w:pPr>
        <w:ind w:left="5056" w:hanging="260"/>
      </w:pPr>
    </w:lvl>
    <w:lvl w:ilvl="6">
      <w:numFmt w:val="bullet"/>
      <w:lvlText w:val="•"/>
      <w:lvlJc w:val="left"/>
      <w:pPr>
        <w:ind w:left="6039" w:hanging="260"/>
      </w:pPr>
    </w:lvl>
    <w:lvl w:ilvl="7">
      <w:numFmt w:val="bullet"/>
      <w:lvlText w:val="•"/>
      <w:lvlJc w:val="left"/>
      <w:pPr>
        <w:ind w:left="7023" w:hanging="260"/>
      </w:pPr>
    </w:lvl>
    <w:lvl w:ilvl="8">
      <w:numFmt w:val="bullet"/>
      <w:lvlText w:val="•"/>
      <w:lvlJc w:val="left"/>
      <w:pPr>
        <w:ind w:left="8006" w:hanging="260"/>
      </w:pPr>
    </w:lvl>
  </w:abstractNum>
  <w:abstractNum w:abstractNumId="3" w15:restartNumberingAfterBreak="0">
    <w:nsid w:val="4FBF0DB8"/>
    <w:multiLevelType w:val="multilevel"/>
    <w:tmpl w:val="F24E204E"/>
    <w:lvl w:ilvl="0">
      <w:numFmt w:val="bullet"/>
      <w:lvlText w:val="-"/>
      <w:lvlJc w:val="left"/>
      <w:pPr>
        <w:ind w:left="142" w:hanging="140"/>
      </w:pPr>
      <w:rPr>
        <w:rFonts w:ascii="Times New Roman" w:eastAsia="Times New Roman" w:hAnsi="Times New Roman" w:cs="Times New Roman"/>
        <w:b w:val="0"/>
        <w:i w:val="0"/>
        <w:sz w:val="24"/>
        <w:szCs w:val="24"/>
      </w:rPr>
    </w:lvl>
    <w:lvl w:ilvl="1">
      <w:numFmt w:val="bullet"/>
      <w:lvlText w:val="•"/>
      <w:lvlJc w:val="left"/>
      <w:pPr>
        <w:ind w:left="1123" w:hanging="140"/>
      </w:pPr>
    </w:lvl>
    <w:lvl w:ilvl="2">
      <w:numFmt w:val="bullet"/>
      <w:lvlText w:val="•"/>
      <w:lvlJc w:val="left"/>
      <w:pPr>
        <w:ind w:left="2106" w:hanging="140"/>
      </w:pPr>
    </w:lvl>
    <w:lvl w:ilvl="3">
      <w:numFmt w:val="bullet"/>
      <w:lvlText w:val="•"/>
      <w:lvlJc w:val="left"/>
      <w:pPr>
        <w:ind w:left="3089" w:hanging="140"/>
      </w:pPr>
    </w:lvl>
    <w:lvl w:ilvl="4">
      <w:numFmt w:val="bullet"/>
      <w:lvlText w:val="•"/>
      <w:lvlJc w:val="left"/>
      <w:pPr>
        <w:ind w:left="4073" w:hanging="140"/>
      </w:pPr>
    </w:lvl>
    <w:lvl w:ilvl="5">
      <w:numFmt w:val="bullet"/>
      <w:lvlText w:val="•"/>
      <w:lvlJc w:val="left"/>
      <w:pPr>
        <w:ind w:left="5056" w:hanging="140"/>
      </w:pPr>
    </w:lvl>
    <w:lvl w:ilvl="6">
      <w:numFmt w:val="bullet"/>
      <w:lvlText w:val="•"/>
      <w:lvlJc w:val="left"/>
      <w:pPr>
        <w:ind w:left="6039" w:hanging="140"/>
      </w:pPr>
    </w:lvl>
    <w:lvl w:ilvl="7">
      <w:numFmt w:val="bullet"/>
      <w:lvlText w:val="•"/>
      <w:lvlJc w:val="left"/>
      <w:pPr>
        <w:ind w:left="7023" w:hanging="140"/>
      </w:pPr>
    </w:lvl>
    <w:lvl w:ilvl="8">
      <w:numFmt w:val="bullet"/>
      <w:lvlText w:val="•"/>
      <w:lvlJc w:val="left"/>
      <w:pPr>
        <w:ind w:left="8006" w:hanging="140"/>
      </w:pPr>
    </w:lvl>
  </w:abstractNum>
  <w:abstractNum w:abstractNumId="4" w15:restartNumberingAfterBreak="0">
    <w:nsid w:val="51637743"/>
    <w:multiLevelType w:val="multilevel"/>
    <w:tmpl w:val="31C0EC6E"/>
    <w:lvl w:ilvl="0">
      <w:start w:val="1"/>
      <w:numFmt w:val="decimal"/>
      <w:lvlText w:val="%1."/>
      <w:lvlJc w:val="left"/>
      <w:pPr>
        <w:ind w:left="142" w:hanging="408"/>
      </w:pPr>
      <w:rPr>
        <w:rFonts w:ascii="Times New Roman" w:eastAsia="Times New Roman" w:hAnsi="Times New Roman" w:cs="Times New Roman"/>
        <w:b/>
        <w:i w:val="0"/>
        <w:sz w:val="24"/>
        <w:szCs w:val="24"/>
      </w:rPr>
    </w:lvl>
    <w:lvl w:ilvl="1">
      <w:start w:val="1"/>
      <w:numFmt w:val="decimal"/>
      <w:lvlText w:val="%1.%2."/>
      <w:lvlJc w:val="left"/>
      <w:pPr>
        <w:ind w:left="142" w:hanging="420"/>
      </w:pPr>
    </w:lvl>
    <w:lvl w:ilvl="2">
      <w:numFmt w:val="bullet"/>
      <w:lvlText w:val="•"/>
      <w:lvlJc w:val="left"/>
      <w:pPr>
        <w:ind w:left="2106" w:hanging="420"/>
      </w:pPr>
    </w:lvl>
    <w:lvl w:ilvl="3">
      <w:numFmt w:val="bullet"/>
      <w:lvlText w:val="•"/>
      <w:lvlJc w:val="left"/>
      <w:pPr>
        <w:ind w:left="3089" w:hanging="420"/>
      </w:pPr>
    </w:lvl>
    <w:lvl w:ilvl="4">
      <w:numFmt w:val="bullet"/>
      <w:lvlText w:val="•"/>
      <w:lvlJc w:val="left"/>
      <w:pPr>
        <w:ind w:left="4073" w:hanging="420"/>
      </w:pPr>
    </w:lvl>
    <w:lvl w:ilvl="5">
      <w:numFmt w:val="bullet"/>
      <w:lvlText w:val="•"/>
      <w:lvlJc w:val="left"/>
      <w:pPr>
        <w:ind w:left="5056" w:hanging="420"/>
      </w:pPr>
    </w:lvl>
    <w:lvl w:ilvl="6">
      <w:numFmt w:val="bullet"/>
      <w:lvlText w:val="•"/>
      <w:lvlJc w:val="left"/>
      <w:pPr>
        <w:ind w:left="6039" w:hanging="420"/>
      </w:pPr>
    </w:lvl>
    <w:lvl w:ilvl="7">
      <w:numFmt w:val="bullet"/>
      <w:lvlText w:val="•"/>
      <w:lvlJc w:val="left"/>
      <w:pPr>
        <w:ind w:left="7023" w:hanging="420"/>
      </w:pPr>
    </w:lvl>
    <w:lvl w:ilvl="8">
      <w:numFmt w:val="bullet"/>
      <w:lvlText w:val="•"/>
      <w:lvlJc w:val="left"/>
      <w:pPr>
        <w:ind w:left="8006" w:hanging="420"/>
      </w:pPr>
    </w:lvl>
  </w:abstractNum>
  <w:abstractNum w:abstractNumId="5" w15:restartNumberingAfterBreak="0">
    <w:nsid w:val="56EF6375"/>
    <w:multiLevelType w:val="multilevel"/>
    <w:tmpl w:val="A25410C8"/>
    <w:lvl w:ilvl="0">
      <w:numFmt w:val="bullet"/>
      <w:lvlText w:val="-"/>
      <w:lvlJc w:val="left"/>
      <w:pPr>
        <w:ind w:left="142" w:hanging="227"/>
      </w:pPr>
      <w:rPr>
        <w:rFonts w:ascii="Times New Roman" w:eastAsia="Times New Roman" w:hAnsi="Times New Roman" w:cs="Times New Roman"/>
        <w:b w:val="0"/>
        <w:i w:val="0"/>
        <w:sz w:val="24"/>
        <w:szCs w:val="24"/>
      </w:rPr>
    </w:lvl>
    <w:lvl w:ilvl="1">
      <w:numFmt w:val="bullet"/>
      <w:lvlText w:val="•"/>
      <w:lvlJc w:val="left"/>
      <w:pPr>
        <w:ind w:left="1123" w:hanging="227"/>
      </w:pPr>
    </w:lvl>
    <w:lvl w:ilvl="2">
      <w:numFmt w:val="bullet"/>
      <w:lvlText w:val="•"/>
      <w:lvlJc w:val="left"/>
      <w:pPr>
        <w:ind w:left="2106" w:hanging="227"/>
      </w:pPr>
    </w:lvl>
    <w:lvl w:ilvl="3">
      <w:numFmt w:val="bullet"/>
      <w:lvlText w:val="•"/>
      <w:lvlJc w:val="left"/>
      <w:pPr>
        <w:ind w:left="3089" w:hanging="227"/>
      </w:pPr>
    </w:lvl>
    <w:lvl w:ilvl="4">
      <w:numFmt w:val="bullet"/>
      <w:lvlText w:val="•"/>
      <w:lvlJc w:val="left"/>
      <w:pPr>
        <w:ind w:left="4073" w:hanging="227"/>
      </w:pPr>
    </w:lvl>
    <w:lvl w:ilvl="5">
      <w:numFmt w:val="bullet"/>
      <w:lvlText w:val="•"/>
      <w:lvlJc w:val="left"/>
      <w:pPr>
        <w:ind w:left="5056" w:hanging="227"/>
      </w:pPr>
    </w:lvl>
    <w:lvl w:ilvl="6">
      <w:numFmt w:val="bullet"/>
      <w:lvlText w:val="•"/>
      <w:lvlJc w:val="left"/>
      <w:pPr>
        <w:ind w:left="6039" w:hanging="227"/>
      </w:pPr>
    </w:lvl>
    <w:lvl w:ilvl="7">
      <w:numFmt w:val="bullet"/>
      <w:lvlText w:val="•"/>
      <w:lvlJc w:val="left"/>
      <w:pPr>
        <w:ind w:left="7023" w:hanging="227"/>
      </w:pPr>
    </w:lvl>
    <w:lvl w:ilvl="8">
      <w:numFmt w:val="bullet"/>
      <w:lvlText w:val="•"/>
      <w:lvlJc w:val="left"/>
      <w:pPr>
        <w:ind w:left="8006" w:hanging="227"/>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F5E"/>
    <w:rsid w:val="00285F5E"/>
    <w:rsid w:val="003F0B2A"/>
    <w:rsid w:val="00430531"/>
    <w:rsid w:val="00455626"/>
    <w:rsid w:val="0047666A"/>
    <w:rsid w:val="00477B35"/>
    <w:rsid w:val="004A3D15"/>
    <w:rsid w:val="0079122A"/>
    <w:rsid w:val="00A0642F"/>
    <w:rsid w:val="00BE3F41"/>
    <w:rsid w:val="00C44F22"/>
    <w:rsid w:val="00CB77C9"/>
    <w:rsid w:val="00D02E33"/>
    <w:rsid w:val="00EA0E3F"/>
    <w:rsid w:val="00F204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3F02"/>
  <w15:chartTrackingRefBased/>
  <w15:docId w15:val="{A288AEC8-5AE2-4E6E-B0CA-DE8AF68F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A3D15"/>
    <w:pPr>
      <w:widowControl w:val="0"/>
      <w:autoSpaceDE w:val="0"/>
      <w:autoSpaceDN w:val="0"/>
      <w:spacing w:after="0" w:line="240" w:lineRule="auto"/>
    </w:pPr>
    <w:rPr>
      <w:rFonts w:ascii="Times New Roman" w:eastAsia="Times New Roman" w:hAnsi="Times New Roman"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3D15"/>
    <w:pPr>
      <w:ind w:left="720"/>
      <w:contextualSpacing/>
    </w:pPr>
  </w:style>
  <w:style w:type="character" w:styleId="a4">
    <w:name w:val="Hyperlink"/>
    <w:basedOn w:val="a0"/>
    <w:uiPriority w:val="99"/>
    <w:unhideWhenUsed/>
    <w:rsid w:val="004A3D15"/>
    <w:rPr>
      <w:color w:val="0563C1" w:themeColor="hyperlink"/>
      <w:u w:val="single"/>
    </w:rPr>
  </w:style>
  <w:style w:type="paragraph" w:styleId="a5">
    <w:name w:val="Balloon Text"/>
    <w:basedOn w:val="a"/>
    <w:link w:val="a6"/>
    <w:uiPriority w:val="99"/>
    <w:semiHidden/>
    <w:unhideWhenUsed/>
    <w:rsid w:val="00430531"/>
    <w:rPr>
      <w:rFonts w:ascii="Segoe UI" w:hAnsi="Segoe UI" w:cs="Segoe UI"/>
      <w:sz w:val="18"/>
      <w:szCs w:val="18"/>
    </w:rPr>
  </w:style>
  <w:style w:type="character" w:customStyle="1" w:styleId="a6">
    <w:name w:val="Текст у виносці Знак"/>
    <w:basedOn w:val="a0"/>
    <w:link w:val="a5"/>
    <w:uiPriority w:val="99"/>
    <w:semiHidden/>
    <w:rsid w:val="00430531"/>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81D3B-E521-49B7-AA09-6B39195BE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5118</Words>
  <Characters>2918</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15</cp:revision>
  <cp:lastPrinted>2025-07-11T07:26:00Z</cp:lastPrinted>
  <dcterms:created xsi:type="dcterms:W3CDTF">2025-07-10T13:51:00Z</dcterms:created>
  <dcterms:modified xsi:type="dcterms:W3CDTF">2025-07-11T08:40:00Z</dcterms:modified>
</cp:coreProperties>
</file>